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26" w:rsidRPr="002877D1" w:rsidRDefault="00503026" w:rsidP="00503026">
      <w:pPr>
        <w:jc w:val="center"/>
        <w:rPr>
          <w:b/>
          <w:sz w:val="32"/>
          <w:szCs w:val="32"/>
        </w:rPr>
      </w:pPr>
      <w:r w:rsidRPr="002877D1">
        <w:rPr>
          <w:b/>
          <w:sz w:val="32"/>
          <w:szCs w:val="32"/>
        </w:rPr>
        <w:t xml:space="preserve">COMPTE-RENDU </w:t>
      </w:r>
      <w:r w:rsidR="00530728" w:rsidRPr="002877D1">
        <w:rPr>
          <w:b/>
          <w:sz w:val="32"/>
          <w:szCs w:val="32"/>
        </w:rPr>
        <w:t>DU CONGRÈS DU</w:t>
      </w:r>
    </w:p>
    <w:p w:rsidR="00503026" w:rsidRPr="002877D1" w:rsidRDefault="00503026" w:rsidP="00503026">
      <w:pPr>
        <w:jc w:val="center"/>
        <w:rPr>
          <w:b/>
          <w:sz w:val="32"/>
          <w:szCs w:val="32"/>
        </w:rPr>
      </w:pPr>
      <w:r w:rsidRPr="002877D1">
        <w:rPr>
          <w:b/>
          <w:sz w:val="32"/>
          <w:szCs w:val="32"/>
        </w:rPr>
        <w:t>CONSEIL DE LA VOIE MIGRATOIRE DE L’ATLANTIQUE</w:t>
      </w:r>
    </w:p>
    <w:p w:rsidR="002877D1" w:rsidRDefault="002877D1" w:rsidP="00503026">
      <w:pPr>
        <w:jc w:val="center"/>
        <w:rPr>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4B5CDA" w:rsidTr="004B5CDA">
        <w:tc>
          <w:tcPr>
            <w:tcW w:w="8856" w:type="dxa"/>
          </w:tcPr>
          <w:p w:rsidR="004B5CDA" w:rsidRDefault="004B5CDA" w:rsidP="00503026">
            <w:pPr>
              <w:jc w:val="center"/>
              <w:rPr>
                <w:sz w:val="32"/>
                <w:szCs w:val="32"/>
              </w:rPr>
            </w:pPr>
            <w:r w:rsidRPr="00E175A2">
              <w:rPr>
                <w:noProof/>
                <w:lang w:eastAsia="fr-CA"/>
              </w:rPr>
              <w:drawing>
                <wp:inline distT="0" distB="0" distL="0" distR="0" wp14:anchorId="6207F825" wp14:editId="66C795C8">
                  <wp:extent cx="5221605" cy="3495675"/>
                  <wp:effectExtent l="0" t="0" r="0" b="9525"/>
                  <wp:docPr id="1" name="Image 1" descr="C:\Users\Utilisateur\Pictures\2018-03-06 AFC\AFC 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2018-03-06 AFC\AFC 1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2697" cy="3496406"/>
                          </a:xfrm>
                          <a:prstGeom prst="ellipse">
                            <a:avLst/>
                          </a:prstGeom>
                          <a:ln>
                            <a:noFill/>
                          </a:ln>
                          <a:effectLst>
                            <a:softEdge rad="112500"/>
                          </a:effectLst>
                        </pic:spPr>
                      </pic:pic>
                    </a:graphicData>
                  </a:graphic>
                </wp:inline>
              </w:drawing>
            </w:r>
          </w:p>
        </w:tc>
      </w:tr>
    </w:tbl>
    <w:p w:rsidR="00530728" w:rsidRDefault="00530728" w:rsidP="00503026">
      <w:pPr>
        <w:jc w:val="center"/>
        <w:rPr>
          <w:sz w:val="32"/>
          <w:szCs w:val="32"/>
        </w:rPr>
      </w:pPr>
    </w:p>
    <w:p w:rsidR="00A247F6" w:rsidRPr="00816E34" w:rsidRDefault="00151342" w:rsidP="00A247F6">
      <w:pPr>
        <w:jc w:val="center"/>
        <w:rPr>
          <w:b/>
          <w:sz w:val="32"/>
          <w:szCs w:val="32"/>
          <w:lang w:val="en-CA"/>
        </w:rPr>
      </w:pPr>
      <w:r w:rsidRPr="00816E34">
        <w:rPr>
          <w:b/>
          <w:sz w:val="32"/>
          <w:szCs w:val="32"/>
          <w:lang w:val="en-CA"/>
        </w:rPr>
        <w:t>Hiver</w:t>
      </w:r>
      <w:r w:rsidR="00A247F6" w:rsidRPr="00816E34">
        <w:rPr>
          <w:b/>
          <w:sz w:val="32"/>
          <w:szCs w:val="32"/>
          <w:lang w:val="en-CA"/>
        </w:rPr>
        <w:t xml:space="preserve"> 2018 – Cape May, </w:t>
      </w:r>
      <w:r w:rsidR="00816E34" w:rsidRPr="00816E34">
        <w:rPr>
          <w:b/>
          <w:sz w:val="32"/>
          <w:szCs w:val="32"/>
          <w:lang w:val="en-CA"/>
        </w:rPr>
        <w:t>É.-U.</w:t>
      </w:r>
    </w:p>
    <w:p w:rsidR="00A247F6" w:rsidRPr="00816E34" w:rsidRDefault="00A247F6" w:rsidP="00A247F6">
      <w:pPr>
        <w:jc w:val="center"/>
        <w:rPr>
          <w:b/>
          <w:sz w:val="32"/>
          <w:szCs w:val="32"/>
          <w:lang w:val="en-CA"/>
        </w:rPr>
      </w:pPr>
    </w:p>
    <w:p w:rsidR="00530728" w:rsidRPr="00816E34" w:rsidRDefault="00530728" w:rsidP="00503026">
      <w:pPr>
        <w:jc w:val="center"/>
        <w:rPr>
          <w:sz w:val="32"/>
          <w:szCs w:val="3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263"/>
      </w:tblGrid>
      <w:tr w:rsidR="00530728" w:rsidTr="00530728">
        <w:tc>
          <w:tcPr>
            <w:tcW w:w="4390" w:type="dxa"/>
            <w:vMerge w:val="restart"/>
          </w:tcPr>
          <w:p w:rsidR="00530728" w:rsidRDefault="00530728" w:rsidP="00503026">
            <w:pPr>
              <w:jc w:val="center"/>
              <w:rPr>
                <w:sz w:val="32"/>
                <w:szCs w:val="32"/>
              </w:rPr>
            </w:pPr>
            <w:r>
              <w:rPr>
                <w:noProof/>
                <w:lang w:eastAsia="fr-CA"/>
              </w:rPr>
              <w:drawing>
                <wp:inline distT="0" distB="0" distL="0" distR="0" wp14:anchorId="06338479" wp14:editId="016DBF79">
                  <wp:extent cx="2453640" cy="1460558"/>
                  <wp:effectExtent l="0" t="0" r="3810" b="0"/>
                  <wp:docPr id="2" name="Image 2" descr="C:\Users\Michel Bouchard\Documents\LOGO\AssociationDesSauvaginiers - NewLogo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 Bouchard\Documents\LOGO\AssociationDesSauvaginiers - NewLogo - Color.png"/>
                          <pic:cNvPicPr>
                            <a:picLocks noChangeAspect="1" noChangeArrowheads="1"/>
                          </pic:cNvPicPr>
                        </pic:nvPicPr>
                        <pic:blipFill>
                          <a:blip r:embed="rId9" cstate="print"/>
                          <a:srcRect/>
                          <a:stretch>
                            <a:fillRect/>
                          </a:stretch>
                        </pic:blipFill>
                        <pic:spPr bwMode="auto">
                          <a:xfrm>
                            <a:off x="0" y="0"/>
                            <a:ext cx="2461256" cy="1465091"/>
                          </a:xfrm>
                          <a:prstGeom prst="rect">
                            <a:avLst/>
                          </a:prstGeom>
                          <a:noFill/>
                          <a:ln w="9525">
                            <a:noFill/>
                            <a:miter lim="800000"/>
                            <a:headEnd/>
                            <a:tailEnd/>
                          </a:ln>
                        </pic:spPr>
                      </pic:pic>
                    </a:graphicData>
                  </a:graphic>
                </wp:inline>
              </w:drawing>
            </w:r>
          </w:p>
        </w:tc>
        <w:tc>
          <w:tcPr>
            <w:tcW w:w="4390" w:type="dxa"/>
          </w:tcPr>
          <w:p w:rsidR="00530728" w:rsidRPr="00530728" w:rsidRDefault="00530728" w:rsidP="00530728">
            <w:pPr>
              <w:rPr>
                <w:sz w:val="24"/>
                <w:szCs w:val="24"/>
              </w:rPr>
            </w:pPr>
          </w:p>
        </w:tc>
      </w:tr>
      <w:tr w:rsidR="00530728" w:rsidTr="00530728">
        <w:tc>
          <w:tcPr>
            <w:tcW w:w="4390" w:type="dxa"/>
            <w:vMerge/>
          </w:tcPr>
          <w:p w:rsidR="00530728" w:rsidRDefault="00530728" w:rsidP="00503026">
            <w:pPr>
              <w:jc w:val="center"/>
              <w:rPr>
                <w:sz w:val="32"/>
                <w:szCs w:val="32"/>
              </w:rPr>
            </w:pPr>
          </w:p>
        </w:tc>
        <w:tc>
          <w:tcPr>
            <w:tcW w:w="4390" w:type="dxa"/>
            <w:vAlign w:val="bottom"/>
          </w:tcPr>
          <w:p w:rsidR="00A84D0F" w:rsidRPr="002877D1" w:rsidRDefault="00A84D0F" w:rsidP="00A84D0F">
            <w:pPr>
              <w:jc w:val="right"/>
              <w:rPr>
                <w:b/>
                <w:sz w:val="24"/>
                <w:szCs w:val="24"/>
              </w:rPr>
            </w:pPr>
            <w:r w:rsidRPr="002877D1">
              <w:rPr>
                <w:b/>
                <w:sz w:val="24"/>
                <w:szCs w:val="24"/>
              </w:rPr>
              <w:t>SYLVAIN DARAÎCHE V-P</w:t>
            </w:r>
            <w:r>
              <w:rPr>
                <w:b/>
                <w:sz w:val="24"/>
                <w:szCs w:val="24"/>
              </w:rPr>
              <w:t>, ASSLJ</w:t>
            </w:r>
          </w:p>
          <w:p w:rsidR="00530728" w:rsidRPr="002877D1" w:rsidRDefault="00530728" w:rsidP="00530728">
            <w:pPr>
              <w:jc w:val="right"/>
              <w:rPr>
                <w:b/>
                <w:sz w:val="24"/>
                <w:szCs w:val="24"/>
              </w:rPr>
            </w:pPr>
            <w:r w:rsidRPr="002877D1">
              <w:rPr>
                <w:b/>
                <w:sz w:val="24"/>
                <w:szCs w:val="24"/>
              </w:rPr>
              <w:t>MICHEL BOUCHARD D-G, ASSLSJ</w:t>
            </w:r>
          </w:p>
          <w:p w:rsidR="00530728" w:rsidRPr="00530728" w:rsidRDefault="00530728" w:rsidP="00530728">
            <w:pPr>
              <w:jc w:val="right"/>
              <w:rPr>
                <w:sz w:val="24"/>
                <w:szCs w:val="24"/>
              </w:rPr>
            </w:pPr>
            <w:r w:rsidRPr="002877D1">
              <w:rPr>
                <w:b/>
                <w:sz w:val="24"/>
                <w:szCs w:val="24"/>
              </w:rPr>
              <w:t>Mars 2018</w:t>
            </w:r>
          </w:p>
        </w:tc>
      </w:tr>
    </w:tbl>
    <w:p w:rsidR="00151816" w:rsidRPr="00C15B91" w:rsidRDefault="0024567E" w:rsidP="00F915C3">
      <w:pPr>
        <w:pStyle w:val="Titre1"/>
        <w:jc w:val="both"/>
      </w:pPr>
      <w:r>
        <w:lastRenderedPageBreak/>
        <w:t>Mise en contexte</w:t>
      </w:r>
    </w:p>
    <w:p w:rsidR="00151816" w:rsidRPr="00C15B91" w:rsidRDefault="0024380A" w:rsidP="00F915C3">
      <w:pPr>
        <w:jc w:val="both"/>
      </w:pPr>
      <w:r w:rsidRPr="00C15B91">
        <w:t xml:space="preserve">L’Association des </w:t>
      </w:r>
      <w:proofErr w:type="spellStart"/>
      <w:r w:rsidRPr="00C15B91">
        <w:t>Sauvaginiers</w:t>
      </w:r>
      <w:proofErr w:type="spellEnd"/>
      <w:r w:rsidRPr="00C15B91">
        <w:t xml:space="preserve"> du Saguenay</w:t>
      </w:r>
      <w:r w:rsidR="00EC17EE">
        <w:t xml:space="preserve"> -</w:t>
      </w:r>
      <w:r w:rsidRPr="00C15B91">
        <w:t xml:space="preserve"> Lac-S</w:t>
      </w:r>
      <w:r w:rsidR="00816E34">
        <w:t>aint</w:t>
      </w:r>
      <w:r w:rsidRPr="00C15B91">
        <w:t xml:space="preserve">-Jean </w:t>
      </w:r>
      <w:r w:rsidR="00EC17EE">
        <w:t xml:space="preserve">(ASSLSJ) </w:t>
      </w:r>
      <w:r w:rsidRPr="00C15B91">
        <w:t xml:space="preserve">a </w:t>
      </w:r>
      <w:r w:rsidR="00C15B91" w:rsidRPr="00C15B91">
        <w:t>participé une première fois en</w:t>
      </w:r>
      <w:r w:rsidR="00A4007F">
        <w:t xml:space="preserve"> </w:t>
      </w:r>
      <w:r w:rsidRPr="00C15B91">
        <w:t xml:space="preserve">1996 à la réunion d’hiver de l’Atlantic </w:t>
      </w:r>
      <w:proofErr w:type="spellStart"/>
      <w:r w:rsidRPr="00C15B91">
        <w:t>Flyway</w:t>
      </w:r>
      <w:proofErr w:type="spellEnd"/>
      <w:r w:rsidRPr="00C15B91">
        <w:t xml:space="preserve"> Council </w:t>
      </w:r>
      <w:r w:rsidR="00EC17EE">
        <w:t xml:space="preserve">(AFC) </w:t>
      </w:r>
      <w:r w:rsidRPr="00C15B91">
        <w:t xml:space="preserve">afin de répondre à l’invitation du Service </w:t>
      </w:r>
      <w:r w:rsidR="00816E34">
        <w:t>c</w:t>
      </w:r>
      <w:r w:rsidRPr="00C15B91">
        <w:t>anadien de la faune</w:t>
      </w:r>
      <w:r w:rsidR="00EC17EE">
        <w:t xml:space="preserve"> (SCF)</w:t>
      </w:r>
      <w:r w:rsidRPr="00C15B91">
        <w:t xml:space="preserve">. </w:t>
      </w:r>
      <w:r w:rsidR="00776F9D" w:rsidRPr="00C15B91">
        <w:t>Depuis, notre Association y a participé une douzaine de fois.</w:t>
      </w:r>
    </w:p>
    <w:p w:rsidR="005567CC" w:rsidRDefault="005567CC" w:rsidP="00F915C3">
      <w:pPr>
        <w:jc w:val="both"/>
        <w:rPr>
          <w:rStyle w:val="paragraph"/>
          <w:lang w:val="fr-FR"/>
        </w:rPr>
      </w:pPr>
      <w:r w:rsidRPr="00C15B91">
        <w:rPr>
          <w:rStyle w:val="paragraph"/>
          <w:lang w:val="fr-FR"/>
        </w:rPr>
        <w:t xml:space="preserve">Par notre présence, nous y avons  puisé  une manne d’informations </w:t>
      </w:r>
      <w:r w:rsidR="00A247F6" w:rsidRPr="00C15B91">
        <w:rPr>
          <w:rStyle w:val="paragraph"/>
          <w:lang w:val="fr-FR"/>
        </w:rPr>
        <w:t>des</w:t>
      </w:r>
      <w:r w:rsidRPr="00C15B91">
        <w:rPr>
          <w:rStyle w:val="paragraph"/>
          <w:lang w:val="fr-FR"/>
        </w:rPr>
        <w:t xml:space="preserve"> plus pertinentes </w:t>
      </w:r>
      <w:r w:rsidRPr="00C15B91">
        <w:t xml:space="preserve">sur la santé des populations de sauvagine (canards, bernaches et oies des neiges) </w:t>
      </w:r>
      <w:r w:rsidRPr="00C15B91">
        <w:rPr>
          <w:rStyle w:val="paragraph"/>
          <w:lang w:val="fr-FR"/>
        </w:rPr>
        <w:t>qui sont  nécessaires à une bonne compréhension de la réglementation.  Cette réglementation a des effets importants auprès des chasseurs de sauvagine</w:t>
      </w:r>
      <w:r w:rsidR="00A247F6">
        <w:rPr>
          <w:rStyle w:val="paragraph"/>
          <w:lang w:val="fr-FR"/>
        </w:rPr>
        <w:t xml:space="preserve"> du Québec, lesquels nous </w:t>
      </w:r>
      <w:r w:rsidR="00A0530E">
        <w:rPr>
          <w:rStyle w:val="paragraph"/>
          <w:lang w:val="fr-FR"/>
        </w:rPr>
        <w:t>essayons</w:t>
      </w:r>
      <w:r w:rsidR="00A247F6">
        <w:rPr>
          <w:rStyle w:val="paragraph"/>
          <w:lang w:val="fr-FR"/>
        </w:rPr>
        <w:t xml:space="preserve"> de représenter le plus fidèlement possible</w:t>
      </w:r>
      <w:r w:rsidRPr="00C15B91">
        <w:rPr>
          <w:rStyle w:val="paragraph"/>
          <w:lang w:val="fr-FR"/>
        </w:rPr>
        <w:t>.</w:t>
      </w:r>
      <w:r w:rsidR="00EC17EE">
        <w:rPr>
          <w:rStyle w:val="paragraph"/>
          <w:lang w:val="fr-FR"/>
        </w:rPr>
        <w:t xml:space="preserve"> Plusieurs ini</w:t>
      </w:r>
      <w:r w:rsidR="00A84D0F">
        <w:rPr>
          <w:rStyle w:val="paragraph"/>
          <w:lang w:val="fr-FR"/>
        </w:rPr>
        <w:t>ti</w:t>
      </w:r>
      <w:r w:rsidR="00EC17EE">
        <w:rPr>
          <w:rStyle w:val="paragraph"/>
          <w:lang w:val="fr-FR"/>
        </w:rPr>
        <w:t>ati</w:t>
      </w:r>
      <w:r w:rsidR="00A84D0F">
        <w:rPr>
          <w:rStyle w:val="paragraph"/>
          <w:lang w:val="fr-FR"/>
        </w:rPr>
        <w:t>ves lancées au Québec ont pris</w:t>
      </w:r>
      <w:r w:rsidR="00EC17EE">
        <w:rPr>
          <w:rStyle w:val="paragraph"/>
          <w:lang w:val="fr-FR"/>
        </w:rPr>
        <w:t xml:space="preserve"> leur origine à l’AFC.</w:t>
      </w:r>
    </w:p>
    <w:p w:rsidR="00EE24BB" w:rsidRPr="00C15B91" w:rsidRDefault="00A0530E" w:rsidP="00F915C3">
      <w:pPr>
        <w:jc w:val="both"/>
        <w:rPr>
          <w:rStyle w:val="paragraph"/>
          <w:lang w:val="fr-FR"/>
        </w:rPr>
      </w:pPr>
      <w:r>
        <w:rPr>
          <w:rStyle w:val="paragraph"/>
          <w:lang w:val="fr-FR"/>
        </w:rPr>
        <w:t>Cette année, la session d’hiver avait lieu dans l’état du New</w:t>
      </w:r>
      <w:r w:rsidR="00816E34">
        <w:rPr>
          <w:rStyle w:val="paragraph"/>
          <w:lang w:val="fr-FR"/>
        </w:rPr>
        <w:t xml:space="preserve"> </w:t>
      </w:r>
      <w:r>
        <w:rPr>
          <w:rStyle w:val="paragraph"/>
          <w:lang w:val="fr-FR"/>
        </w:rPr>
        <w:t>Jersey</w:t>
      </w:r>
      <w:r w:rsidR="003B77B4">
        <w:rPr>
          <w:rStyle w:val="paragraph"/>
          <w:lang w:val="fr-FR"/>
        </w:rPr>
        <w:t xml:space="preserve"> (NJ)</w:t>
      </w:r>
      <w:r>
        <w:rPr>
          <w:rStyle w:val="paragraph"/>
          <w:lang w:val="fr-FR"/>
        </w:rPr>
        <w:t xml:space="preserve">, </w:t>
      </w:r>
      <w:r w:rsidR="00EC17EE">
        <w:rPr>
          <w:rStyle w:val="paragraph"/>
          <w:lang w:val="fr-FR"/>
        </w:rPr>
        <w:t>dans la ville de</w:t>
      </w:r>
      <w:r>
        <w:rPr>
          <w:rStyle w:val="paragraph"/>
          <w:lang w:val="fr-FR"/>
        </w:rPr>
        <w:t xml:space="preserve"> Cape May.</w:t>
      </w:r>
      <w:r w:rsidR="00315143">
        <w:rPr>
          <w:rStyle w:val="paragraph"/>
          <w:lang w:val="fr-FR"/>
        </w:rPr>
        <w:t xml:space="preserve"> </w:t>
      </w:r>
      <w:r w:rsidR="00EC17EE">
        <w:rPr>
          <w:rStyle w:val="paragraph"/>
          <w:lang w:val="fr-FR"/>
        </w:rPr>
        <w:t>À</w:t>
      </w:r>
      <w:r w:rsidR="00315143">
        <w:rPr>
          <w:rStyle w:val="paragraph"/>
          <w:lang w:val="fr-FR"/>
        </w:rPr>
        <w:t xml:space="preserve"> cet</w:t>
      </w:r>
      <w:r w:rsidR="00EC17EE">
        <w:rPr>
          <w:rStyle w:val="paragraph"/>
          <w:lang w:val="fr-FR"/>
        </w:rPr>
        <w:t>te</w:t>
      </w:r>
      <w:r w:rsidR="00315143">
        <w:rPr>
          <w:rStyle w:val="paragraph"/>
          <w:lang w:val="fr-FR"/>
        </w:rPr>
        <w:t xml:space="preserve"> session</w:t>
      </w:r>
      <w:r w:rsidR="00EC17EE">
        <w:rPr>
          <w:rStyle w:val="paragraph"/>
          <w:lang w:val="fr-FR"/>
        </w:rPr>
        <w:t xml:space="preserve"> d’hiver</w:t>
      </w:r>
      <w:r>
        <w:rPr>
          <w:rStyle w:val="paragraph"/>
          <w:lang w:val="fr-FR"/>
        </w:rPr>
        <w:t xml:space="preserve">, nous avons pu constater que le Québec était brillamment représenté au sein du </w:t>
      </w:r>
      <w:r w:rsidR="00315143">
        <w:rPr>
          <w:rStyle w:val="paragraph"/>
          <w:lang w:val="fr-FR"/>
        </w:rPr>
        <w:t>C</w:t>
      </w:r>
      <w:r>
        <w:rPr>
          <w:rStyle w:val="paragraph"/>
          <w:lang w:val="fr-FR"/>
        </w:rPr>
        <w:t xml:space="preserve">onseil. Mme Catherine </w:t>
      </w:r>
      <w:proofErr w:type="spellStart"/>
      <w:r>
        <w:rPr>
          <w:rStyle w:val="paragraph"/>
          <w:lang w:val="fr-FR"/>
        </w:rPr>
        <w:t>Poussart</w:t>
      </w:r>
      <w:proofErr w:type="spellEnd"/>
      <w:r>
        <w:rPr>
          <w:rStyle w:val="paragraph"/>
          <w:lang w:val="fr-FR"/>
        </w:rPr>
        <w:t>, délégué</w:t>
      </w:r>
      <w:r w:rsidR="00D20541">
        <w:rPr>
          <w:rStyle w:val="paragraph"/>
          <w:lang w:val="fr-FR"/>
        </w:rPr>
        <w:t>e</w:t>
      </w:r>
      <w:r>
        <w:rPr>
          <w:rStyle w:val="paragraph"/>
          <w:lang w:val="fr-FR"/>
        </w:rPr>
        <w:t xml:space="preserve"> </w:t>
      </w:r>
      <w:r w:rsidR="00315143">
        <w:rPr>
          <w:rStyle w:val="paragraph"/>
          <w:lang w:val="fr-FR"/>
        </w:rPr>
        <w:t xml:space="preserve">permanente </w:t>
      </w:r>
      <w:r>
        <w:rPr>
          <w:rStyle w:val="paragraph"/>
          <w:lang w:val="fr-FR"/>
        </w:rPr>
        <w:t>du Québec, qui travaille comme analyste au ministère des Forêts, de la Faune et des Parcs</w:t>
      </w:r>
      <w:r w:rsidR="00D20541">
        <w:rPr>
          <w:rStyle w:val="paragraph"/>
          <w:lang w:val="fr-FR"/>
        </w:rPr>
        <w:t xml:space="preserve"> (MFFP) à Québec, é</w:t>
      </w:r>
      <w:r>
        <w:rPr>
          <w:rStyle w:val="paragraph"/>
          <w:lang w:val="fr-FR"/>
        </w:rPr>
        <w:t>tait présente</w:t>
      </w:r>
      <w:r w:rsidR="00D20541">
        <w:rPr>
          <w:rStyle w:val="paragraph"/>
          <w:lang w:val="fr-FR"/>
        </w:rPr>
        <w:t xml:space="preserve">. À </w:t>
      </w:r>
      <w:r>
        <w:rPr>
          <w:rStyle w:val="paragraph"/>
          <w:lang w:val="fr-FR"/>
        </w:rPr>
        <w:t>de nombreuses reprises elle est intervenue et à répondu à</w:t>
      </w:r>
      <w:r w:rsidR="00D20541">
        <w:rPr>
          <w:rStyle w:val="paragraph"/>
          <w:lang w:val="fr-FR"/>
        </w:rPr>
        <w:t xml:space="preserve"> d</w:t>
      </w:r>
      <w:r>
        <w:rPr>
          <w:rStyle w:val="paragraph"/>
          <w:lang w:val="fr-FR"/>
        </w:rPr>
        <w:t>e</w:t>
      </w:r>
      <w:r w:rsidR="00D20541">
        <w:rPr>
          <w:rStyle w:val="paragraph"/>
          <w:lang w:val="fr-FR"/>
        </w:rPr>
        <w:t xml:space="preserve"> </w:t>
      </w:r>
      <w:r>
        <w:rPr>
          <w:rStyle w:val="paragraph"/>
          <w:lang w:val="fr-FR"/>
        </w:rPr>
        <w:t>nombreuse</w:t>
      </w:r>
      <w:r w:rsidR="00816E34">
        <w:rPr>
          <w:rStyle w:val="paragraph"/>
          <w:lang w:val="fr-FR"/>
        </w:rPr>
        <w:t xml:space="preserve">s </w:t>
      </w:r>
      <w:r>
        <w:rPr>
          <w:rStyle w:val="paragraph"/>
          <w:lang w:val="fr-FR"/>
        </w:rPr>
        <w:t>question</w:t>
      </w:r>
      <w:r w:rsidR="00D20541">
        <w:rPr>
          <w:rStyle w:val="paragraph"/>
          <w:lang w:val="fr-FR"/>
        </w:rPr>
        <w:t>s</w:t>
      </w:r>
      <w:r>
        <w:rPr>
          <w:rStyle w:val="paragraph"/>
          <w:lang w:val="fr-FR"/>
        </w:rPr>
        <w:t xml:space="preserve"> </w:t>
      </w:r>
      <w:r w:rsidR="00D20541">
        <w:rPr>
          <w:rStyle w:val="paragraph"/>
          <w:lang w:val="fr-FR"/>
        </w:rPr>
        <w:t>venant</w:t>
      </w:r>
      <w:r>
        <w:rPr>
          <w:rStyle w:val="paragraph"/>
          <w:lang w:val="fr-FR"/>
        </w:rPr>
        <w:t xml:space="preserve"> des </w:t>
      </w:r>
      <w:r w:rsidR="00816E34">
        <w:rPr>
          <w:rStyle w:val="paragraph"/>
          <w:lang w:val="fr-FR"/>
        </w:rPr>
        <w:t>A</w:t>
      </w:r>
      <w:r>
        <w:rPr>
          <w:rStyle w:val="paragraph"/>
          <w:lang w:val="fr-FR"/>
        </w:rPr>
        <w:t xml:space="preserve">méricains. </w:t>
      </w:r>
      <w:r w:rsidR="00D20541">
        <w:rPr>
          <w:rStyle w:val="paragraph"/>
          <w:lang w:val="fr-FR"/>
        </w:rPr>
        <w:t>Nous avions donc la grande satisfaction d’apprécier son travail et l</w:t>
      </w:r>
      <w:r w:rsidR="00315143">
        <w:rPr>
          <w:rStyle w:val="paragraph"/>
          <w:lang w:val="fr-FR"/>
        </w:rPr>
        <w:t>’importance de l</w:t>
      </w:r>
      <w:r w:rsidR="00D20541">
        <w:rPr>
          <w:rStyle w:val="paragraph"/>
          <w:lang w:val="fr-FR"/>
        </w:rPr>
        <w:t>a représentation de notre province à l’AFC.</w:t>
      </w:r>
      <w:r w:rsidR="00EC17EE" w:rsidRPr="00EC17EE">
        <w:rPr>
          <w:rStyle w:val="paragraph"/>
          <w:lang w:val="fr-FR"/>
        </w:rPr>
        <w:t xml:space="preserve"> </w:t>
      </w:r>
      <w:r w:rsidR="00A84D0F">
        <w:rPr>
          <w:rStyle w:val="paragraph"/>
          <w:lang w:val="fr-FR"/>
        </w:rPr>
        <w:t xml:space="preserve">Nous désirons </w:t>
      </w:r>
      <w:r w:rsidR="00EC17EE">
        <w:rPr>
          <w:rStyle w:val="paragraph"/>
          <w:lang w:val="fr-FR"/>
        </w:rPr>
        <w:t xml:space="preserve"> la remercier également, car elle nous a permis d’approfondir certains sujets.</w:t>
      </w:r>
    </w:p>
    <w:p w:rsidR="005C002C" w:rsidRPr="00C15B91" w:rsidRDefault="00151816" w:rsidP="00F915C3">
      <w:pPr>
        <w:pStyle w:val="Titre1"/>
        <w:jc w:val="both"/>
      </w:pPr>
      <w:r w:rsidRPr="00C15B91">
        <w:t>Rôle et structu</w:t>
      </w:r>
      <w:r w:rsidR="0024567E">
        <w:t xml:space="preserve">re de l’Atlantic </w:t>
      </w:r>
      <w:proofErr w:type="spellStart"/>
      <w:r w:rsidR="0024567E">
        <w:t>Flyway</w:t>
      </w:r>
      <w:proofErr w:type="spellEnd"/>
      <w:r w:rsidR="0024567E">
        <w:t xml:space="preserve"> Council</w:t>
      </w:r>
    </w:p>
    <w:p w:rsidR="00151816" w:rsidRDefault="00E60737" w:rsidP="00F915C3">
      <w:pPr>
        <w:jc w:val="both"/>
      </w:pPr>
      <w:r>
        <w:t>La majorité des oiseaux migrateurs du couloir de migration de l’Atlan</w:t>
      </w:r>
      <w:r w:rsidR="004B2D46">
        <w:t>tique nichent au N</w:t>
      </w:r>
      <w:r w:rsidR="002F5117">
        <w:t>ord du Québec</w:t>
      </w:r>
      <w:r>
        <w:t xml:space="preserve">, de l’Ontario et des provinces maritimes alors qu’ils hivernent dans les états du </w:t>
      </w:r>
      <w:r w:rsidR="004B2D46">
        <w:t>Nord-E</w:t>
      </w:r>
      <w:r w:rsidR="00D20541">
        <w:t>st</w:t>
      </w:r>
      <w:r>
        <w:t xml:space="preserve"> des États-Unis. Il doit donc y avoir une concertation Canada-États-Unis afin d’établir une réglementation cohérente entre les 2 pays, ce à quoi sert </w:t>
      </w:r>
      <w:r w:rsidRPr="00E60737">
        <w:t>le Conseil de la vo</w:t>
      </w:r>
      <w:r w:rsidR="00D20541">
        <w:t>ie migratoire de l’Atlantique (</w:t>
      </w:r>
      <w:r w:rsidRPr="00E60737">
        <w:t xml:space="preserve">l’Atlantic </w:t>
      </w:r>
      <w:proofErr w:type="spellStart"/>
      <w:r w:rsidRPr="00E60737">
        <w:t>Flyway</w:t>
      </w:r>
      <w:proofErr w:type="spellEnd"/>
      <w:r w:rsidRPr="00E60737">
        <w:t xml:space="preserve"> Council</w:t>
      </w:r>
      <w:r>
        <w:t xml:space="preserve">). </w:t>
      </w:r>
    </w:p>
    <w:p w:rsidR="00C15B91" w:rsidRDefault="004B2D46" w:rsidP="00F915C3">
      <w:pPr>
        <w:jc w:val="both"/>
      </w:pPr>
      <w:r>
        <w:t>Les 19 états de l’E</w:t>
      </w:r>
      <w:r w:rsidR="004B6664">
        <w:t>st des</w:t>
      </w:r>
      <w:r w:rsidR="00D20541">
        <w:t xml:space="preserve"> États-Unis ainsi que le Québec</w:t>
      </w:r>
      <w:r w:rsidR="004B6664">
        <w:t xml:space="preserve">, l’Ontario et les provinces maritimes sont représentés à l’AFC par les instances provinciales </w:t>
      </w:r>
      <w:r w:rsidR="000941FD">
        <w:t xml:space="preserve">et fédérales </w:t>
      </w:r>
      <w:r w:rsidR="004B6664">
        <w:t xml:space="preserve">des </w:t>
      </w:r>
      <w:r w:rsidR="000941FD">
        <w:t>deux</w:t>
      </w:r>
      <w:r w:rsidR="004B6664">
        <w:t xml:space="preserve"> pays. Mais ce sont les états et les provinces qui ont droit de vote</w:t>
      </w:r>
      <w:r w:rsidR="00D20541">
        <w:t xml:space="preserve"> sur les différentes recommandations à retenir </w:t>
      </w:r>
      <w:r w:rsidR="000941FD">
        <w:t>par le Conseil.</w:t>
      </w:r>
      <w:r w:rsidR="004B6664">
        <w:t xml:space="preserve"> </w:t>
      </w:r>
      <w:r w:rsidR="00D20541">
        <w:t>Les paliers fédéraux s’assure</w:t>
      </w:r>
      <w:r w:rsidR="00816E34">
        <w:t xml:space="preserve">nt </w:t>
      </w:r>
      <w:r w:rsidR="00D20541">
        <w:t>d’alimenter le Conseil en information</w:t>
      </w:r>
      <w:r w:rsidR="000941FD">
        <w:t>s</w:t>
      </w:r>
      <w:r w:rsidR="00D20541">
        <w:t xml:space="preserve"> pertinente</w:t>
      </w:r>
      <w:r w:rsidR="000941FD">
        <w:t>s</w:t>
      </w:r>
      <w:r w:rsidR="00D20541">
        <w:t xml:space="preserve">, afin de faire cheminer les différents dossiers. </w:t>
      </w:r>
      <w:r w:rsidR="004B6664">
        <w:t xml:space="preserve">L’AFC tient 2 réunions par année, soit </w:t>
      </w:r>
      <w:r w:rsidR="000941FD">
        <w:t>l</w:t>
      </w:r>
      <w:r w:rsidR="00D20541">
        <w:t xml:space="preserve">’une à </w:t>
      </w:r>
      <w:r w:rsidR="004B6664">
        <w:t xml:space="preserve">la fin </w:t>
      </w:r>
      <w:r w:rsidR="000941FD">
        <w:t xml:space="preserve">de </w:t>
      </w:r>
      <w:r w:rsidR="004B6664">
        <w:t xml:space="preserve">février et </w:t>
      </w:r>
      <w:r w:rsidR="00D20541">
        <w:t>une autre en juillet</w:t>
      </w:r>
      <w:r w:rsidR="000941FD">
        <w:t xml:space="preserve"> de chaque année</w:t>
      </w:r>
      <w:r w:rsidR="00D20541">
        <w:t>.</w:t>
      </w:r>
    </w:p>
    <w:p w:rsidR="00D20541" w:rsidRDefault="00D20541" w:rsidP="00F915C3">
      <w:pPr>
        <w:jc w:val="both"/>
      </w:pPr>
      <w:r>
        <w:t>Lors d</w:t>
      </w:r>
      <w:r w:rsidR="00BE003C">
        <w:t>es différents</w:t>
      </w:r>
      <w:r>
        <w:t xml:space="preserve"> comité</w:t>
      </w:r>
      <w:r w:rsidR="00BE003C">
        <w:t>s</w:t>
      </w:r>
      <w:r>
        <w:t>, divers représentant</w:t>
      </w:r>
      <w:r w:rsidR="00816E34">
        <w:t xml:space="preserve">s </w:t>
      </w:r>
      <w:r>
        <w:t>assiste</w:t>
      </w:r>
      <w:r w:rsidR="00816E34">
        <w:t xml:space="preserve">nt </w:t>
      </w:r>
      <w:r>
        <w:t>aux</w:t>
      </w:r>
      <w:r w:rsidR="00BE003C">
        <w:t xml:space="preserve"> réunions et au déroulement du C</w:t>
      </w:r>
      <w:r>
        <w:t>onseil. Il s’agit principalement de spécialistes de la sauvagine ou des oiseaux, des gestionnaires  de différents organisme</w:t>
      </w:r>
      <w:r w:rsidR="00816E34">
        <w:t xml:space="preserve">s </w:t>
      </w:r>
      <w:r>
        <w:t>non impliqués directement sur les différents comités, des chercheurs, ou des représentants d’organisme</w:t>
      </w:r>
      <w:r w:rsidR="00A84D0F">
        <w:t xml:space="preserve">s de conservation, etc. Ces </w:t>
      </w:r>
      <w:proofErr w:type="spellStart"/>
      <w:r w:rsidR="00A84D0F">
        <w:t>int</w:t>
      </w:r>
      <w:r w:rsidR="00BE003C">
        <w:t>ervant</w:t>
      </w:r>
      <w:r w:rsidR="00A84D0F">
        <w:t>s</w:t>
      </w:r>
      <w:proofErr w:type="spellEnd"/>
      <w:r w:rsidR="00BE003C">
        <w:t xml:space="preserve"> y participe</w:t>
      </w:r>
      <w:r w:rsidR="00A84D0F">
        <w:t>nt</w:t>
      </w:r>
      <w:r w:rsidR="00BE003C">
        <w:t xml:space="preserve"> tous dans le but de demeurer informé ou donner son opinion, comme c’est le cas de l’ASSLSJ.</w:t>
      </w:r>
    </w:p>
    <w:p w:rsidR="007214C5" w:rsidRDefault="007214C5" w:rsidP="00F915C3">
      <w:pPr>
        <w:jc w:val="both"/>
      </w:pPr>
    </w:p>
    <w:p w:rsidR="00C15B91" w:rsidRDefault="00C15B91" w:rsidP="00F915C3">
      <w:pPr>
        <w:pStyle w:val="Titre1"/>
        <w:jc w:val="both"/>
      </w:pPr>
      <w:r w:rsidRPr="00BC595B">
        <w:lastRenderedPageBreak/>
        <w:t>Présentations générales</w:t>
      </w:r>
    </w:p>
    <w:p w:rsidR="00D04C2F" w:rsidRPr="00D04C2F" w:rsidRDefault="00DB2AFE" w:rsidP="00D04C2F">
      <w:pPr>
        <w:pStyle w:val="Corpsdetexte"/>
      </w:pPr>
      <w:r>
        <w:t>P</w:t>
      </w:r>
      <w:r w:rsidR="00D04C2F">
        <w:t>lusieurs présentations sont effectuées au début de la semaine. Ensuite, les comités se réunissent pour tenir des activités de travail et présenter le bilan de leurs travaux respectifs. À la suite, le Conseil se réuni à nouveau pour</w:t>
      </w:r>
      <w:r>
        <w:t xml:space="preserve"> entériner les décisions prises</w:t>
      </w:r>
      <w:r w:rsidR="00D04C2F">
        <w:t xml:space="preserve"> durant la semaine par les différents comités.</w:t>
      </w:r>
    </w:p>
    <w:p w:rsidR="004A6378" w:rsidRPr="00BC595B" w:rsidRDefault="00BE11BB" w:rsidP="00F915C3">
      <w:pPr>
        <w:pStyle w:val="Titre2"/>
        <w:jc w:val="both"/>
      </w:pPr>
      <w:r w:rsidRPr="00BC595B">
        <w:t>Mot de bienvenue et prése</w:t>
      </w:r>
      <w:r w:rsidR="00BC595B">
        <w:t>ntation de l’état de New Jersey</w:t>
      </w:r>
    </w:p>
    <w:p w:rsidR="00515B63" w:rsidRPr="00BC595B" w:rsidRDefault="000721A2" w:rsidP="00F915C3">
      <w:pPr>
        <w:jc w:val="both"/>
        <w:rPr>
          <w:b/>
        </w:rPr>
      </w:pPr>
      <w:r>
        <w:t xml:space="preserve">Présentation de l’état du New Jersey par Ted Nichols. </w:t>
      </w:r>
      <w:r w:rsidR="003B77B4">
        <w:t>Cape May,</w:t>
      </w:r>
      <w:r w:rsidR="00106DF8">
        <w:t xml:space="preserve"> où se déroule la réunion est considérée comme </w:t>
      </w:r>
      <w:r w:rsidR="003B77B4">
        <w:t xml:space="preserve">une </w:t>
      </w:r>
      <w:r w:rsidR="00106DF8">
        <w:t>réserve mondiale et représente un arrêt migratoire majeur pour les oiseaux migrateur</w:t>
      </w:r>
      <w:r w:rsidR="00816E34">
        <w:t>s.</w:t>
      </w:r>
      <w:r w:rsidR="00106DF8">
        <w:t xml:space="preserve"> Cet état est grandement fréquenté par la sauvagine en hiver, </w:t>
      </w:r>
      <w:r w:rsidR="00106DF8" w:rsidRPr="00BC595B">
        <w:t>33% de nos canards noirs passent l’hiver au New</w:t>
      </w:r>
      <w:r w:rsidR="00816E34">
        <w:t xml:space="preserve"> </w:t>
      </w:r>
      <w:r w:rsidR="00106DF8" w:rsidRPr="00BC595B">
        <w:t xml:space="preserve">Jersey alors que 50% de la population de canards pilets y font un séjour au printemps. </w:t>
      </w:r>
      <w:r w:rsidR="003B77B4">
        <w:t>La région</w:t>
      </w:r>
      <w:r w:rsidR="00106DF8">
        <w:t xml:space="preserve"> hiverne</w:t>
      </w:r>
      <w:r w:rsidR="002F5117">
        <w:t xml:space="preserve"> 40% des bernaches cravants du </w:t>
      </w:r>
      <w:proofErr w:type="spellStart"/>
      <w:r w:rsidR="002F5117">
        <w:t>F</w:t>
      </w:r>
      <w:r w:rsidR="00106DF8">
        <w:t>lyway</w:t>
      </w:r>
      <w:proofErr w:type="spellEnd"/>
      <w:r w:rsidR="00106DF8">
        <w:t xml:space="preserve"> et 80 % des bécasseaux. Les nombreuse</w:t>
      </w:r>
      <w:r w:rsidR="00A57F9F">
        <w:t>s</w:t>
      </w:r>
      <w:r w:rsidR="00106DF8">
        <w:t xml:space="preserve"> plage</w:t>
      </w:r>
      <w:r w:rsidR="00A57F9F">
        <w:t>s</w:t>
      </w:r>
      <w:r w:rsidR="00106DF8">
        <w:t xml:space="preserve"> de </w:t>
      </w:r>
      <w:r w:rsidR="002F5117">
        <w:t>cet</w:t>
      </w:r>
      <w:r w:rsidR="00106DF8">
        <w:t xml:space="preserve"> état </w:t>
      </w:r>
      <w:r w:rsidR="00A57F9F">
        <w:t>représente</w:t>
      </w:r>
      <w:r w:rsidR="00816E34">
        <w:t>nt</w:t>
      </w:r>
      <w:r w:rsidR="00106DF8">
        <w:t xml:space="preserve"> un habitat de prédilection  pour la nidification de cette </w:t>
      </w:r>
      <w:r w:rsidR="00A57F9F">
        <w:t>dernière</w:t>
      </w:r>
      <w:r w:rsidR="00106DF8">
        <w:t xml:space="preserve"> </w:t>
      </w:r>
      <w:r w:rsidR="00A57F9F">
        <w:t>espèce</w:t>
      </w:r>
      <w:r w:rsidR="00106DF8">
        <w:t xml:space="preserve">. </w:t>
      </w:r>
      <w:r w:rsidR="00D44647">
        <w:t>Un demi-million de canards de mer longeant la côte de l’Atlanti</w:t>
      </w:r>
      <w:r w:rsidR="00816E34">
        <w:t>que</w:t>
      </w:r>
      <w:r w:rsidR="00D44647">
        <w:t xml:space="preserve"> passent </w:t>
      </w:r>
      <w:r w:rsidR="003B77B4">
        <w:t>sur les côtes de</w:t>
      </w:r>
      <w:r w:rsidR="00D44647">
        <w:t xml:space="preserve"> Cape May.  </w:t>
      </w:r>
      <w:r w:rsidR="00A119E6" w:rsidRPr="00BC595B">
        <w:t>Les milieux humides côtiers du New</w:t>
      </w:r>
      <w:r w:rsidR="00816E34">
        <w:t xml:space="preserve"> </w:t>
      </w:r>
      <w:r w:rsidR="00A119E6" w:rsidRPr="00BC595B">
        <w:t xml:space="preserve">Jersey sont </w:t>
      </w:r>
      <w:r w:rsidR="00A57F9F">
        <w:t xml:space="preserve">présents </w:t>
      </w:r>
      <w:r w:rsidR="00A119E6" w:rsidRPr="00BC595B">
        <w:t xml:space="preserve">en </w:t>
      </w:r>
      <w:r w:rsidR="00A57F9F">
        <w:t xml:space="preserve">très </w:t>
      </w:r>
      <w:r w:rsidR="00A119E6" w:rsidRPr="00BC595B">
        <w:t xml:space="preserve">grand nombre et </w:t>
      </w:r>
      <w:r w:rsidR="00A57F9F">
        <w:t xml:space="preserve">sont de superficie impressionnante. Finalement, l’état possède de nombreuses aires de conservation et </w:t>
      </w:r>
      <w:r w:rsidR="003B77B4">
        <w:t xml:space="preserve">de </w:t>
      </w:r>
      <w:r w:rsidR="00A57F9F">
        <w:t>protection pour contrer le développement démographique.</w:t>
      </w:r>
    </w:p>
    <w:p w:rsidR="00495403" w:rsidRDefault="00BE11BB" w:rsidP="00F915C3">
      <w:pPr>
        <w:pStyle w:val="Titre2"/>
        <w:jc w:val="both"/>
      </w:pPr>
      <w:r w:rsidRPr="00BC595B">
        <w:t xml:space="preserve">BBL USGS – </w:t>
      </w:r>
      <w:proofErr w:type="spellStart"/>
      <w:r w:rsidRPr="00BC595B">
        <w:t>Bird</w:t>
      </w:r>
      <w:proofErr w:type="spellEnd"/>
      <w:r w:rsidRPr="00BC595B">
        <w:t xml:space="preserve"> </w:t>
      </w:r>
      <w:proofErr w:type="spellStart"/>
      <w:r w:rsidRPr="00BC595B">
        <w:t>Banding</w:t>
      </w:r>
      <w:proofErr w:type="spellEnd"/>
      <w:r w:rsidRPr="00BC595B">
        <w:t xml:space="preserve"> </w:t>
      </w:r>
      <w:proofErr w:type="spellStart"/>
      <w:r w:rsidRPr="00BC595B">
        <w:t>Laboratory</w:t>
      </w:r>
      <w:proofErr w:type="spellEnd"/>
      <w:r w:rsidRPr="00BC595B">
        <w:t xml:space="preserve">, United-States </w:t>
      </w:r>
      <w:proofErr w:type="spellStart"/>
      <w:r w:rsidRPr="00495403">
        <w:t>Géolica</w:t>
      </w:r>
      <w:r w:rsidRPr="00BC595B">
        <w:t>l</w:t>
      </w:r>
      <w:proofErr w:type="spellEnd"/>
      <w:r w:rsidRPr="00BC595B">
        <w:t xml:space="preserve"> Service (Laboratoire d</w:t>
      </w:r>
      <w:r w:rsidR="006B0A83">
        <w:t>u</w:t>
      </w:r>
      <w:r w:rsidRPr="00BC595B">
        <w:t xml:space="preserve"> </w:t>
      </w:r>
      <w:r w:rsidR="00233B33">
        <w:t>baguage</w:t>
      </w:r>
      <w:r w:rsidRPr="00BC595B">
        <w:t xml:space="preserve"> des oiseaux</w:t>
      </w:r>
      <w:r w:rsidR="006B0A83">
        <w:t>)</w:t>
      </w:r>
    </w:p>
    <w:p w:rsidR="002873B2" w:rsidRPr="00EB2E15" w:rsidRDefault="006B0A83" w:rsidP="00F915C3">
      <w:pPr>
        <w:pStyle w:val="Corpsdetexte"/>
        <w:jc w:val="both"/>
        <w:rPr>
          <w:highlight w:val="yellow"/>
        </w:rPr>
      </w:pPr>
      <w:proofErr w:type="spellStart"/>
      <w:r>
        <w:t>Jeniffer</w:t>
      </w:r>
      <w:proofErr w:type="spellEnd"/>
      <w:r>
        <w:t xml:space="preserve"> </w:t>
      </w:r>
      <w:proofErr w:type="spellStart"/>
      <w:r>
        <w:t>Malapass</w:t>
      </w:r>
      <w:proofErr w:type="spellEnd"/>
      <w:r>
        <w:t xml:space="preserve"> présente le rapport annuel du BBL. </w:t>
      </w:r>
      <w:r w:rsidR="00816E34">
        <w:t>À</w:t>
      </w:r>
      <w:r w:rsidR="00D44647">
        <w:t xml:space="preserve"> la suite de coupure</w:t>
      </w:r>
      <w:r w:rsidR="001E7D21">
        <w:t>s</w:t>
      </w:r>
      <w:r w:rsidR="00D44647">
        <w:t xml:space="preserve"> ayant mené à  la perte </w:t>
      </w:r>
      <w:r>
        <w:t>de 7 ressource</w:t>
      </w:r>
      <w:r w:rsidR="00D44647">
        <w:t>s humaines</w:t>
      </w:r>
      <w:r>
        <w:t xml:space="preserve"> en 2017, son budget alloué sera révisé </w:t>
      </w:r>
      <w:r w:rsidR="00D44647">
        <w:t>à</w:t>
      </w:r>
      <w:r>
        <w:t xml:space="preserve"> la baisse pour 2018 et encore en 2019. </w:t>
      </w:r>
      <w:r w:rsidR="00D44647">
        <w:t xml:space="preserve">Le site Internet de </w:t>
      </w:r>
      <w:r w:rsidR="00D44647" w:rsidRPr="001E7D21">
        <w:rPr>
          <w:u w:val="single"/>
        </w:rPr>
        <w:t>reportband.gov</w:t>
      </w:r>
      <w:r w:rsidR="00D44647">
        <w:t xml:space="preserve"> sera entièrement refait en 2018</w:t>
      </w:r>
      <w:r w:rsidR="001E7D21">
        <w:t xml:space="preserve"> et mis en ligne </w:t>
      </w:r>
      <w:r w:rsidR="00B317E9">
        <w:t>à</w:t>
      </w:r>
      <w:r w:rsidR="001E7D21">
        <w:t xml:space="preserve"> la suite de la saison de chasse aux oiseaux </w:t>
      </w:r>
      <w:r w:rsidR="001E7D21" w:rsidRPr="00B96277">
        <w:t>migrateurs de 2018-2019</w:t>
      </w:r>
      <w:r w:rsidR="00D44647" w:rsidRPr="00B96277">
        <w:t xml:space="preserve">. </w:t>
      </w:r>
      <w:r w:rsidR="002873B2" w:rsidRPr="00B96277">
        <w:t xml:space="preserve">À noter qu’à compter de 2018, le numéro 1-800 327 BAND n’apparaitra plus sur les bagues qui </w:t>
      </w:r>
      <w:r w:rsidR="00072AA2">
        <w:t xml:space="preserve">seront installées et </w:t>
      </w:r>
      <w:r w:rsidR="002873B2" w:rsidRPr="00B96277">
        <w:t xml:space="preserve">devront </w:t>
      </w:r>
      <w:r w:rsidR="00072AA2">
        <w:t>dorénavant être déclarées seulement par I</w:t>
      </w:r>
      <w:r w:rsidR="002873B2" w:rsidRPr="00B96277">
        <w:t>nternet.</w:t>
      </w:r>
      <w:r w:rsidR="00B317E9" w:rsidRPr="00B96277">
        <w:t xml:space="preserve"> </w:t>
      </w:r>
      <w:r w:rsidR="00816E34">
        <w:t>À</w:t>
      </w:r>
      <w:r w:rsidR="00B317E9" w:rsidRPr="00B96277">
        <w:t xml:space="preserve"> long terme, le numéro sans frais se verra à être définitivement abandonné. </w:t>
      </w:r>
      <w:r w:rsidR="002873B2" w:rsidRPr="00B96277">
        <w:t>Les anciennes bagues affichaient à la foi</w:t>
      </w:r>
      <w:r w:rsidR="00072AA2">
        <w:t>s le numéro 1-800 et l’adresse I</w:t>
      </w:r>
      <w:r w:rsidR="002873B2" w:rsidRPr="00B96277">
        <w:t xml:space="preserve">nternet à utiliser pour </w:t>
      </w:r>
      <w:r w:rsidR="00072AA2">
        <w:t>effectuer la déclaration des bagues observées (colliers) ou récupérées</w:t>
      </w:r>
      <w:r w:rsidR="002873B2" w:rsidRPr="00B96277">
        <w:t xml:space="preserve">. </w:t>
      </w:r>
      <w:r w:rsidR="00072AA2">
        <w:t>BANDIT est un</w:t>
      </w:r>
      <w:r w:rsidR="001E7D21" w:rsidRPr="00B96277">
        <w:t xml:space="preserve"> </w:t>
      </w:r>
      <w:r w:rsidR="00B317E9" w:rsidRPr="00B96277">
        <w:t>logiciel</w:t>
      </w:r>
      <w:r w:rsidR="001E7D21" w:rsidRPr="00B96277">
        <w:t xml:space="preserve"> permettant aux gestionnaires et aux bagueurs </w:t>
      </w:r>
      <w:r w:rsidR="00B317E9" w:rsidRPr="00B96277">
        <w:t>de gérer les informations relatives au</w:t>
      </w:r>
      <w:r w:rsidR="00072AA2">
        <w:t>x opérations</w:t>
      </w:r>
      <w:r w:rsidR="00B317E9" w:rsidRPr="00B96277">
        <w:t xml:space="preserve"> </w:t>
      </w:r>
      <w:r w:rsidR="00072AA2">
        <w:t xml:space="preserve">de </w:t>
      </w:r>
      <w:r w:rsidR="00B317E9" w:rsidRPr="00B96277">
        <w:t xml:space="preserve">baguage </w:t>
      </w:r>
      <w:r w:rsidR="00072AA2">
        <w:t xml:space="preserve">et de gestion. Il </w:t>
      </w:r>
      <w:r w:rsidR="001E7D21" w:rsidRPr="00B96277">
        <w:t xml:space="preserve">sera également remplacé par un logiciel plus </w:t>
      </w:r>
      <w:r w:rsidR="00B317E9" w:rsidRPr="00B96277">
        <w:t>convivial</w:t>
      </w:r>
      <w:r w:rsidR="001E7D21" w:rsidRPr="00B96277">
        <w:t xml:space="preserve"> et plus performant. </w:t>
      </w:r>
      <w:r w:rsidR="002873B2" w:rsidRPr="00B96277">
        <w:t>Au total, 1 000 bagues récompense pour les canards ont été émises en 2017. Pour les trois prochaines années, c’est 1</w:t>
      </w:r>
      <w:r w:rsidR="00B96277" w:rsidRPr="00B96277">
        <w:t> </w:t>
      </w:r>
      <w:r w:rsidR="002873B2" w:rsidRPr="00B96277">
        <w:t>200</w:t>
      </w:r>
      <w:r w:rsidR="00B96277" w:rsidRPr="00B96277">
        <w:t xml:space="preserve"> bagues</w:t>
      </w:r>
      <w:r w:rsidR="00072AA2">
        <w:t xml:space="preserve"> récompenses</w:t>
      </w:r>
      <w:r w:rsidR="002873B2" w:rsidRPr="00B96277">
        <w:t xml:space="preserve">/an </w:t>
      </w:r>
      <w:r w:rsidR="00B96277" w:rsidRPr="00B96277">
        <w:t>qui seront apposées</w:t>
      </w:r>
      <w:r w:rsidR="002873B2" w:rsidRPr="00B96277">
        <w:t xml:space="preserve">. </w:t>
      </w:r>
      <w:r w:rsidR="00B96277" w:rsidRPr="00B96277">
        <w:t xml:space="preserve">Le Québec représente le territoire où </w:t>
      </w:r>
      <w:r w:rsidR="002873B2" w:rsidRPr="00B96277">
        <w:t>50% de</w:t>
      </w:r>
      <w:r w:rsidR="00072AA2">
        <w:t xml:space="preserve"> toutes le</w:t>
      </w:r>
      <w:r w:rsidR="002873B2" w:rsidRPr="00B96277">
        <w:t xml:space="preserve">s bagues </w:t>
      </w:r>
      <w:r w:rsidR="00072AA2">
        <w:t xml:space="preserve"> </w:t>
      </w:r>
      <w:r w:rsidR="002873B2" w:rsidRPr="00B96277">
        <w:t xml:space="preserve">sont </w:t>
      </w:r>
      <w:r w:rsidR="00B96277" w:rsidRPr="00B96277">
        <w:t>installées</w:t>
      </w:r>
      <w:r w:rsidR="00072AA2">
        <w:t xml:space="preserve"> sur les oiseaux migrateurs</w:t>
      </w:r>
      <w:r w:rsidR="002873B2" w:rsidRPr="00B96277">
        <w:t xml:space="preserve">. </w:t>
      </w:r>
    </w:p>
    <w:p w:rsidR="002873B2" w:rsidRDefault="002873B2" w:rsidP="00F915C3">
      <w:pPr>
        <w:pStyle w:val="Corpsdetexte"/>
        <w:jc w:val="both"/>
      </w:pPr>
    </w:p>
    <w:p w:rsidR="00495403" w:rsidRDefault="005B0CD0" w:rsidP="00F915C3">
      <w:pPr>
        <w:pStyle w:val="Titre2"/>
        <w:jc w:val="both"/>
      </w:pPr>
      <w:r w:rsidRPr="00495403">
        <w:lastRenderedPageBreak/>
        <w:t xml:space="preserve">USFWS Report – United-States Fish and </w:t>
      </w:r>
      <w:proofErr w:type="spellStart"/>
      <w:r w:rsidRPr="00495403">
        <w:t>Wildlife</w:t>
      </w:r>
      <w:proofErr w:type="spellEnd"/>
      <w:r w:rsidRPr="00495403">
        <w:t xml:space="preserve"> Service Report (Rapport du Service de la faune terrestre et aquatique des États-Unis)</w:t>
      </w:r>
    </w:p>
    <w:p w:rsidR="00522939" w:rsidRDefault="006D20B5" w:rsidP="00F915C3">
      <w:pPr>
        <w:pStyle w:val="Corpsdetexte"/>
        <w:jc w:val="both"/>
      </w:pPr>
      <w:r>
        <w:t xml:space="preserve">Le rapport annuel du </w:t>
      </w:r>
      <w:r w:rsidR="00DC4BE9">
        <w:t>gouvernement</w:t>
      </w:r>
      <w:r>
        <w:t xml:space="preserve"> fédéral américain est présenté par Paul </w:t>
      </w:r>
      <w:proofErr w:type="spellStart"/>
      <w:r>
        <w:t>Padding</w:t>
      </w:r>
      <w:proofErr w:type="spellEnd"/>
      <w:r>
        <w:t xml:space="preserve">. </w:t>
      </w:r>
      <w:proofErr w:type="gramStart"/>
      <w:r w:rsidR="00DC4BE9">
        <w:t>Le USFWS</w:t>
      </w:r>
      <w:proofErr w:type="gramEnd"/>
      <w:r w:rsidR="00DC4BE9">
        <w:t xml:space="preserve"> </w:t>
      </w:r>
      <w:r w:rsidR="00816E34">
        <w:t>f</w:t>
      </w:r>
      <w:r w:rsidR="00DC4BE9">
        <w:t>era de l’accès du publi</w:t>
      </w:r>
      <w:r w:rsidR="00816E34">
        <w:t>c</w:t>
      </w:r>
      <w:r w:rsidR="00DC4BE9">
        <w:t xml:space="preserve"> pour la pratique de la chasse </w:t>
      </w:r>
      <w:r w:rsidR="003074E9">
        <w:t>l’</w:t>
      </w:r>
      <w:r w:rsidR="00DC4BE9">
        <w:t xml:space="preserve">une </w:t>
      </w:r>
      <w:r w:rsidR="008425F1">
        <w:t>de s</w:t>
      </w:r>
      <w:r w:rsidR="003074E9">
        <w:t>es grandes</w:t>
      </w:r>
      <w:r w:rsidR="00DC4BE9">
        <w:t xml:space="preserve"> priorité</w:t>
      </w:r>
      <w:r w:rsidR="003074E9">
        <w:t>s</w:t>
      </w:r>
      <w:r w:rsidR="00DC4BE9">
        <w:t xml:space="preserve"> en 2018. </w:t>
      </w:r>
      <w:r w:rsidR="003074E9">
        <w:t xml:space="preserve">La preuve est encore plus évidente que la relève demeure importante. </w:t>
      </w:r>
      <w:r w:rsidR="00DC4BE9">
        <w:t>En 2</w:t>
      </w:r>
      <w:r w:rsidR="003074E9">
        <w:t>019</w:t>
      </w:r>
      <w:r w:rsidR="00DC4BE9">
        <w:t>, les budgets alloués aux inventaires des espèces migratrices seront augmentés. Un million de dollars US additionnel</w:t>
      </w:r>
      <w:r w:rsidR="00816E34">
        <w:t xml:space="preserve">s </w:t>
      </w:r>
      <w:r w:rsidR="00DC4BE9">
        <w:t>y ser</w:t>
      </w:r>
      <w:r w:rsidR="00816E34">
        <w:t>ont</w:t>
      </w:r>
      <w:r w:rsidR="00DC4BE9">
        <w:t xml:space="preserve"> investi</w:t>
      </w:r>
      <w:r w:rsidR="00816E34">
        <w:t>s.</w:t>
      </w:r>
      <w:r w:rsidR="00DC4BE9">
        <w:t xml:space="preserve"> En </w:t>
      </w:r>
      <w:r w:rsidR="00F915C3">
        <w:t>contrepartie</w:t>
      </w:r>
      <w:r w:rsidR="00816E34">
        <w:t>,</w:t>
      </w:r>
      <w:r w:rsidR="00DC4BE9">
        <w:t xml:space="preserve"> il est prévu que les budgets disponibles pour l’aménagement d’habitat</w:t>
      </w:r>
      <w:r w:rsidR="003074E9">
        <w:t>s</w:t>
      </w:r>
      <w:r w:rsidR="00DC4BE9">
        <w:t xml:space="preserve"> de conservation se verront diminué</w:t>
      </w:r>
      <w:r w:rsidR="00816E34">
        <w:t xml:space="preserve">s </w:t>
      </w:r>
      <w:r w:rsidR="00DC4BE9">
        <w:t>de 3%. Parmi les 1 000 bagues payantes à 100 $ US, installées sur les canards noirs en 2017, 10% (</w:t>
      </w:r>
      <w:r w:rsidR="00816E34">
        <w:t>NB</w:t>
      </w:r>
      <w:r w:rsidR="00DC4BE9">
        <w:t xml:space="preserve">. 104) de celles-ci </w:t>
      </w:r>
      <w:r w:rsidR="008425F1">
        <w:t>ont</w:t>
      </w:r>
      <w:r w:rsidR="00DC4BE9">
        <w:t xml:space="preserve"> été rapporté</w:t>
      </w:r>
      <w:r w:rsidR="008425F1">
        <w:t>es</w:t>
      </w:r>
      <w:r w:rsidR="00DC4BE9">
        <w:t xml:space="preserve"> en date du 6 février 2018.</w:t>
      </w:r>
      <w:r w:rsidR="00A36181">
        <w:t xml:space="preserve"> </w:t>
      </w:r>
      <w:r w:rsidR="00F53F2E">
        <w:t>Actuellement</w:t>
      </w:r>
      <w:r w:rsidR="00A36181">
        <w:t xml:space="preserve">, le USFWS </w:t>
      </w:r>
      <w:r w:rsidR="00F53F2E">
        <w:t>prépare</w:t>
      </w:r>
      <w:r w:rsidR="00A36181">
        <w:t xml:space="preserve"> un </w:t>
      </w:r>
      <w:r w:rsidR="00F53F2E">
        <w:t>plan</w:t>
      </w:r>
      <w:r w:rsidR="00A36181">
        <w:t xml:space="preserve"> afin de présenter le suivi de la récolte au grand public, afin qu’il soit facilement </w:t>
      </w:r>
      <w:r w:rsidR="00F53F2E">
        <w:t>compréhensible.</w:t>
      </w:r>
    </w:p>
    <w:p w:rsidR="003074E9" w:rsidRDefault="00522939" w:rsidP="003074E9">
      <w:pPr>
        <w:pStyle w:val="Corpsdetexte"/>
        <w:jc w:val="both"/>
      </w:pPr>
      <w:r>
        <w:t xml:space="preserve">Le </w:t>
      </w:r>
      <w:proofErr w:type="spellStart"/>
      <w:r>
        <w:t>wing</w:t>
      </w:r>
      <w:proofErr w:type="spellEnd"/>
      <w:r w:rsidR="00D95B25">
        <w:t xml:space="preserve"> </w:t>
      </w:r>
      <w:proofErr w:type="spellStart"/>
      <w:r>
        <w:t>bee</w:t>
      </w:r>
      <w:proofErr w:type="spellEnd"/>
      <w:r>
        <w:t xml:space="preserve"> (</w:t>
      </w:r>
      <w:r w:rsidR="00CF59C3">
        <w:t>suivi</w:t>
      </w:r>
      <w:r>
        <w:t xml:space="preserve"> par les ailes)</w:t>
      </w:r>
      <w:r w:rsidR="00CF59C3">
        <w:t xml:space="preserve"> 2017-2018 a permis d’analyser 20</w:t>
      </w:r>
      <w:r w:rsidR="003074E9">
        <w:t xml:space="preserve"> 000 </w:t>
      </w:r>
      <w:r w:rsidR="00CF59C3">
        <w:t>ailes de canards dont 40% étaient celles de canards noirs. Les décomptes de bernache</w:t>
      </w:r>
      <w:r w:rsidR="003074E9">
        <w:t>s</w:t>
      </w:r>
      <w:r w:rsidR="00CF59C3">
        <w:t xml:space="preserve"> cravant, une espèce pour laquelle la chasse est rependue et prisée le long de la côte de l’Atlantique</w:t>
      </w:r>
      <w:r w:rsidR="003074E9">
        <w:t>,</w:t>
      </w:r>
      <w:r w:rsidR="00CF59C3">
        <w:t xml:space="preserve"> </w:t>
      </w:r>
      <w:r w:rsidR="00816E34">
        <w:t>a</w:t>
      </w:r>
      <w:r w:rsidR="00CF59C3">
        <w:t xml:space="preserve"> permis de dénombrer 165 800 individus en 2018, 161 700 en 2017 et 157 980 en 2016, ce qui témoigne </w:t>
      </w:r>
      <w:r w:rsidR="003074E9">
        <w:t>d’</w:t>
      </w:r>
      <w:r w:rsidR="00CF59C3">
        <w:t xml:space="preserve">une tendance </w:t>
      </w:r>
      <w:r w:rsidR="00291F72">
        <w:t xml:space="preserve">à </w:t>
      </w:r>
      <w:r w:rsidR="00CF59C3">
        <w:t xml:space="preserve">la hausse de </w:t>
      </w:r>
      <w:r w:rsidR="003074E9">
        <w:t xml:space="preserve">cette population. Sur ce point, la </w:t>
      </w:r>
      <w:r w:rsidR="003074E9" w:rsidRPr="003074E9">
        <w:t xml:space="preserve">South Shore </w:t>
      </w:r>
      <w:proofErr w:type="spellStart"/>
      <w:r w:rsidR="003074E9" w:rsidRPr="003074E9">
        <w:t>Waterfowlers</w:t>
      </w:r>
      <w:proofErr w:type="spellEnd"/>
      <w:r w:rsidR="003074E9" w:rsidRPr="003074E9">
        <w:t xml:space="preserve"> Association </w:t>
      </w:r>
      <w:r w:rsidR="003074E9">
        <w:t xml:space="preserve">(SSWA) </w:t>
      </w:r>
      <w:r w:rsidR="005027D8">
        <w:t xml:space="preserve">située dans la région de Long Island dans l’état de New York, </w:t>
      </w:r>
      <w:r w:rsidR="003074E9">
        <w:t>aimerait</w:t>
      </w:r>
      <w:r w:rsidR="003074E9" w:rsidRPr="003074E9">
        <w:t xml:space="preserve"> bien voir</w:t>
      </w:r>
      <w:r w:rsidR="008425F1">
        <w:t xml:space="preserve"> </w:t>
      </w:r>
      <w:r w:rsidR="008425F1" w:rsidRPr="003074E9">
        <w:t>sous peu</w:t>
      </w:r>
      <w:r w:rsidR="003074E9" w:rsidRPr="003074E9">
        <w:t xml:space="preserve"> une libéralisation de </w:t>
      </w:r>
      <w:r w:rsidR="005027D8">
        <w:t>la</w:t>
      </w:r>
      <w:r w:rsidR="003074E9" w:rsidRPr="003074E9">
        <w:t xml:space="preserve"> chasse </w:t>
      </w:r>
      <w:r w:rsidR="008425F1">
        <w:t xml:space="preserve">à la bernache </w:t>
      </w:r>
      <w:proofErr w:type="gramStart"/>
      <w:r w:rsidR="008425F1">
        <w:t xml:space="preserve">cravant </w:t>
      </w:r>
      <w:r w:rsidR="003074E9" w:rsidRPr="003074E9">
        <w:t>.</w:t>
      </w:r>
      <w:proofErr w:type="gramEnd"/>
      <w:r w:rsidR="003074E9">
        <w:t xml:space="preserve"> Cette association </w:t>
      </w:r>
      <w:r w:rsidR="00B42C8A">
        <w:t xml:space="preserve">est la deuxième association de </w:t>
      </w:r>
      <w:proofErr w:type="spellStart"/>
      <w:r w:rsidR="00B42C8A">
        <w:t>sauvaginiers</w:t>
      </w:r>
      <w:proofErr w:type="spellEnd"/>
      <w:r w:rsidR="00B42C8A">
        <w:t xml:space="preserve"> de l’</w:t>
      </w:r>
      <w:r w:rsidR="004B2D46">
        <w:t>E</w:t>
      </w:r>
      <w:r w:rsidR="00B42C8A">
        <w:t>st à suivre de façon rigoureuse l’AFC d’année en année, tout comme l’ASSLSJ.</w:t>
      </w:r>
      <w:r w:rsidR="003074E9" w:rsidRPr="003074E9">
        <w:t xml:space="preserve"> </w:t>
      </w:r>
    </w:p>
    <w:p w:rsidR="008425F1" w:rsidRDefault="008425F1" w:rsidP="003074E9">
      <w:pPr>
        <w:pStyle w:val="Corpsdetexte"/>
        <w:jc w:val="both"/>
        <w:rPr>
          <w:rFonts w:ascii="Courier New" w:hAnsi="Courier New" w:cs="Courier New"/>
          <w:color w:val="333333"/>
          <w:sz w:val="26"/>
          <w:szCs w:val="26"/>
        </w:rPr>
      </w:pPr>
      <w:r>
        <w:t xml:space="preserve">Nous avons d’ailleurs établi une relation  très amicale avec le représentant de la SSWA, M. Ron Sineo, avec lequel nous échangeons plusieurs courriels durant l’année. Ce dernier nous a </w:t>
      </w:r>
      <w:r>
        <w:rPr>
          <w:rStyle w:val="paragraph"/>
          <w:lang w:val="fr-FR"/>
        </w:rPr>
        <w:t xml:space="preserve">permis </w:t>
      </w:r>
      <w:r>
        <w:rPr>
          <w:rStyle w:val="paragraph"/>
          <w:lang w:val="fr-FR"/>
        </w:rPr>
        <w:t xml:space="preserve"> à plusieurs occasions </w:t>
      </w:r>
      <w:r>
        <w:rPr>
          <w:rStyle w:val="paragraph"/>
          <w:lang w:val="fr-FR"/>
        </w:rPr>
        <w:t>d’approfondir certains sujets</w:t>
      </w:r>
      <w:r>
        <w:rPr>
          <w:rStyle w:val="paragraph"/>
          <w:lang w:val="fr-FR"/>
        </w:rPr>
        <w:t xml:space="preserve"> et certains enjeux.</w:t>
      </w:r>
    </w:p>
    <w:p w:rsidR="00495403" w:rsidRDefault="00522939" w:rsidP="003074E9">
      <w:pPr>
        <w:pStyle w:val="Titre2"/>
        <w:jc w:val="both"/>
      </w:pPr>
      <w:r>
        <w:t xml:space="preserve">CWS Report – Canadian </w:t>
      </w:r>
      <w:proofErr w:type="spellStart"/>
      <w:r>
        <w:t>Wildlife</w:t>
      </w:r>
      <w:proofErr w:type="spellEnd"/>
      <w:r>
        <w:t xml:space="preserve"> Service r</w:t>
      </w:r>
      <w:r w:rsidR="005B0CD0" w:rsidRPr="00495403">
        <w:t xml:space="preserve">eport (Rapport du Service </w:t>
      </w:r>
      <w:proofErr w:type="gramStart"/>
      <w:r w:rsidR="005B0CD0" w:rsidRPr="00495403">
        <w:t>canadien</w:t>
      </w:r>
      <w:proofErr w:type="gramEnd"/>
      <w:r w:rsidR="005B0CD0" w:rsidRPr="00495403">
        <w:t xml:space="preserve"> de la </w:t>
      </w:r>
      <w:r>
        <w:t>f</w:t>
      </w:r>
      <w:r w:rsidR="005B0CD0" w:rsidRPr="00495403">
        <w:t>aune)</w:t>
      </w:r>
    </w:p>
    <w:p w:rsidR="0035619C" w:rsidRDefault="0035619C" w:rsidP="00F915C3">
      <w:pPr>
        <w:pStyle w:val="Corpsdetexte"/>
        <w:jc w:val="both"/>
      </w:pPr>
      <w:r>
        <w:t xml:space="preserve">Bruce Polard présente le nouveau gestionnaire de l’équipe ‘’sauvagine’’ du Québec, M. François </w:t>
      </w:r>
      <w:r w:rsidR="00F915C3">
        <w:t xml:space="preserve">Bolduc, également présent au </w:t>
      </w:r>
      <w:proofErr w:type="spellStart"/>
      <w:r w:rsidR="00F915C3">
        <w:t>F</w:t>
      </w:r>
      <w:r w:rsidRPr="00D533D9">
        <w:t>lyway</w:t>
      </w:r>
      <w:proofErr w:type="spellEnd"/>
      <w:r w:rsidRPr="00D533D9">
        <w:t>, et qui remplace M. Daniel Bordage maintenant à la retraite.</w:t>
      </w:r>
      <w:r w:rsidR="00D533D9" w:rsidRPr="00D533D9">
        <w:t xml:space="preserve"> Le processus de modernisation de la Loi de 1994 sur la convention concernant les </w:t>
      </w:r>
      <w:r w:rsidR="00D533D9" w:rsidRPr="00D533D9">
        <w:rPr>
          <w:bCs/>
        </w:rPr>
        <w:t>oiseaux</w:t>
      </w:r>
      <w:r w:rsidR="00D533D9" w:rsidRPr="00D533D9">
        <w:t xml:space="preserve"> migrateurs (LCOM)</w:t>
      </w:r>
      <w:r w:rsidR="00CB36DA">
        <w:t>,</w:t>
      </w:r>
      <w:r w:rsidR="00D533D9" w:rsidRPr="00D533D9">
        <w:t xml:space="preserve"> adopté</w:t>
      </w:r>
      <w:r w:rsidR="00816E34">
        <w:t xml:space="preserve">e </w:t>
      </w:r>
      <w:r w:rsidR="00D533D9" w:rsidRPr="00D533D9">
        <w:t>en 1917</w:t>
      </w:r>
      <w:r w:rsidR="00CB36DA">
        <w:t>,</w:t>
      </w:r>
      <w:r w:rsidR="002E5AA1">
        <w:t xml:space="preserve"> poursuit son cours</w:t>
      </w:r>
      <w:r w:rsidR="00D533D9" w:rsidRPr="00D533D9">
        <w:t xml:space="preserve">. Une consultation </w:t>
      </w:r>
      <w:r w:rsidR="00D533D9">
        <w:t xml:space="preserve">publique est prévue </w:t>
      </w:r>
      <w:r w:rsidR="00CB36DA">
        <w:t xml:space="preserve">à ce sujet </w:t>
      </w:r>
      <w:r w:rsidR="00D533D9">
        <w:t xml:space="preserve">pour octobre 2018. Elle devrait être adoptée en juin 2019. Toutefois, cette modernisation n’entraînera aucun changement </w:t>
      </w:r>
      <w:r w:rsidR="00CB36DA">
        <w:t>significatif pour les chasseurs. E</w:t>
      </w:r>
      <w:r w:rsidR="00D533D9">
        <w:t>lle vise à moderniser le texte de Loi</w:t>
      </w:r>
      <w:r w:rsidR="00CB36DA">
        <w:t xml:space="preserve"> uniquement</w:t>
      </w:r>
      <w:r w:rsidR="00D533D9">
        <w:t xml:space="preserve">. En 2015, le nombre de permis vendu sur Internet était de l’ordre de 7%. En 2017, ce chiffre se situe </w:t>
      </w:r>
      <w:r w:rsidR="008B5B2F">
        <w:t>à</w:t>
      </w:r>
      <w:r w:rsidR="00D533D9">
        <w:t xml:space="preserve"> 26% et représente </w:t>
      </w:r>
      <w:r w:rsidR="000D5DC3">
        <w:t xml:space="preserve">et </w:t>
      </w:r>
      <w:r w:rsidR="00D533D9">
        <w:t>48 000 permis vendu</w:t>
      </w:r>
      <w:r w:rsidR="00816E34">
        <w:t xml:space="preserve">s </w:t>
      </w:r>
      <w:r w:rsidR="00D533D9">
        <w:t>en ligne</w:t>
      </w:r>
      <w:r w:rsidR="00C65916">
        <w:t>, sur 180 000</w:t>
      </w:r>
      <w:r w:rsidR="00D533D9">
        <w:t>.</w:t>
      </w:r>
      <w:r w:rsidR="008B5B2F">
        <w:t xml:space="preserve"> Le CWS présente les augmentations tarifaire</w:t>
      </w:r>
      <w:r w:rsidR="00816E34">
        <w:t xml:space="preserve">s </w:t>
      </w:r>
      <w:r w:rsidR="00F01048">
        <w:t>prévu</w:t>
      </w:r>
      <w:r w:rsidR="002E5AA1">
        <w:t>e</w:t>
      </w:r>
      <w:r w:rsidR="00F01048">
        <w:t xml:space="preserve">s </w:t>
      </w:r>
      <w:r w:rsidR="008B5B2F">
        <w:t xml:space="preserve">du permis pour la chasse des oiseaux migrateurs.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E2830" w:rsidTr="00DE2830">
        <w:tc>
          <w:tcPr>
            <w:tcW w:w="8780" w:type="dxa"/>
          </w:tcPr>
          <w:p w:rsidR="00DE2830" w:rsidRDefault="00DE2830" w:rsidP="00F915C3">
            <w:pPr>
              <w:pStyle w:val="Corpsdetexte"/>
              <w:jc w:val="both"/>
            </w:pPr>
            <w:r>
              <w:t xml:space="preserve">En voici un résumé : </w:t>
            </w:r>
          </w:p>
          <w:p w:rsidR="00DE2830" w:rsidRDefault="00DE2830" w:rsidP="00F915C3">
            <w:pPr>
              <w:pStyle w:val="Corpsdetexte"/>
            </w:pPr>
            <w:r>
              <w:t>Prix a</w:t>
            </w:r>
            <w:r w:rsidRPr="008B5B2F">
              <w:t xml:space="preserve">ctuel : 8,50 $ le permis et 8,50 $ le timbre de conservation : 17 $ </w:t>
            </w:r>
            <w:r w:rsidRPr="008B5B2F">
              <w:br/>
            </w:r>
            <w:r>
              <w:t>Prix en a</w:t>
            </w:r>
            <w:r w:rsidRPr="008B5B2F">
              <w:t>oût 2019 (</w:t>
            </w:r>
            <w:r w:rsidR="002E5AA1">
              <w:t>+</w:t>
            </w:r>
            <w:r w:rsidRPr="008B5B2F">
              <w:t>4$) : 10,50 $ le permis et 10,50 $ le timbre de conservation : 21 $</w:t>
            </w:r>
            <w:r w:rsidRPr="008B5B2F">
              <w:br/>
            </w:r>
            <w:r>
              <w:lastRenderedPageBreak/>
              <w:t>Prix en a</w:t>
            </w:r>
            <w:r w:rsidRPr="008B5B2F">
              <w:t>oût 2020 (</w:t>
            </w:r>
            <w:r w:rsidR="002E5AA1">
              <w:t xml:space="preserve">+ </w:t>
            </w:r>
            <w:r w:rsidRPr="008B5B2F">
              <w:t xml:space="preserve">4$) : 12,50 $ le permis et 12,50 $ le </w:t>
            </w:r>
            <w:r>
              <w:t xml:space="preserve">timbre de conservation : 25 $ </w:t>
            </w:r>
            <w:r>
              <w:br/>
              <w:t>Prix en a</w:t>
            </w:r>
            <w:r w:rsidRPr="008B5B2F">
              <w:t>oût 2021 (</w:t>
            </w:r>
            <w:r w:rsidR="002E5AA1">
              <w:t>+</w:t>
            </w:r>
            <w:r w:rsidRPr="008B5B2F">
              <w:t>3$) : 14 $  le permis et $14 $  le timbre de conservation : 28 $</w:t>
            </w:r>
          </w:p>
          <w:p w:rsidR="00DE2830" w:rsidRDefault="00DE2830" w:rsidP="00F915C3">
            <w:pPr>
              <w:pStyle w:val="Corpsdetexte"/>
            </w:pPr>
            <w:r w:rsidRPr="008B5B2F">
              <w:t>Frais</w:t>
            </w:r>
            <w:r>
              <w:t xml:space="preserve"> </w:t>
            </w:r>
            <w:r w:rsidRPr="008B5B2F">
              <w:t xml:space="preserve">additionnels : </w:t>
            </w:r>
            <w:r w:rsidRPr="008B5B2F">
              <w:br/>
              <w:t>Permis papier : 5 $ (Incitation à acheter le permis via Internet</w:t>
            </w:r>
            <w:proofErr w:type="gramStart"/>
            <w:r w:rsidRPr="008B5B2F">
              <w:t>)</w:t>
            </w:r>
            <w:proofErr w:type="gramEnd"/>
            <w:r w:rsidRPr="008B5B2F">
              <w:br/>
              <w:t>Timbre papier : 2 $ pour l</w:t>
            </w:r>
            <w:r w:rsidR="00816E34">
              <w:t>’expédition</w:t>
            </w:r>
            <w:r w:rsidRPr="008B5B2F">
              <w:t>, si achat sur Internet</w:t>
            </w:r>
          </w:p>
        </w:tc>
      </w:tr>
    </w:tbl>
    <w:p w:rsidR="00DE2830" w:rsidRDefault="008B5B2F" w:rsidP="00F915C3">
      <w:pPr>
        <w:pStyle w:val="Corpsdetexte"/>
        <w:jc w:val="both"/>
      </w:pPr>
      <w:r w:rsidRPr="008B5B2F">
        <w:lastRenderedPageBreak/>
        <w:t>Entouré de plusieurs chasseurs et gestionnaires</w:t>
      </w:r>
      <w:r>
        <w:t xml:space="preserve"> à </w:t>
      </w:r>
      <w:r w:rsidR="007625BC">
        <w:t>l’AFC</w:t>
      </w:r>
      <w:r>
        <w:t>, nous trouvons</w:t>
      </w:r>
      <w:r w:rsidRPr="008B5B2F">
        <w:t xml:space="preserve"> que l'augmentation du timbre </w:t>
      </w:r>
      <w:r w:rsidR="009179FD">
        <w:t>est justifiée</w:t>
      </w:r>
      <w:r w:rsidR="00DE2830">
        <w:t>, car l</w:t>
      </w:r>
      <w:r w:rsidRPr="008B5B2F">
        <w:t>es f</w:t>
      </w:r>
      <w:r w:rsidR="007625BC">
        <w:t>rais</w:t>
      </w:r>
      <w:r w:rsidRPr="008B5B2F">
        <w:t xml:space="preserve"> </w:t>
      </w:r>
      <w:r w:rsidR="00DE2830">
        <w:t>lié</w:t>
      </w:r>
      <w:r w:rsidR="00816E34">
        <w:t xml:space="preserve">s </w:t>
      </w:r>
      <w:r w:rsidR="00DE2830">
        <w:t xml:space="preserve">au timbre </w:t>
      </w:r>
      <w:r w:rsidRPr="008B5B2F">
        <w:t xml:space="preserve">vont </w:t>
      </w:r>
      <w:r w:rsidR="00DE2830">
        <w:t xml:space="preserve">directement </w:t>
      </w:r>
      <w:r w:rsidRPr="008B5B2F">
        <w:t>à</w:t>
      </w:r>
      <w:r w:rsidR="007625BC">
        <w:t xml:space="preserve"> Habitat Faunique Canada (HFC). Cette augmentation équivaut à</w:t>
      </w:r>
      <w:r w:rsidRPr="008B5B2F">
        <w:t xml:space="preserve"> près de 1M$ de plus dans </w:t>
      </w:r>
      <w:r w:rsidR="00DE2830">
        <w:t>leur coffre</w:t>
      </w:r>
      <w:r w:rsidR="007625BC">
        <w:t>. Ces fonds sont dédiés</w:t>
      </w:r>
      <w:r w:rsidR="00DE2830">
        <w:t xml:space="preserve"> pour être réinvestis</w:t>
      </w:r>
      <w:r w:rsidRPr="008B5B2F">
        <w:t xml:space="preserve"> dans des projets de conservation : </w:t>
      </w:r>
      <w:hyperlink r:id="rId10" w:tgtFrame="_blank" w:history="1">
        <w:r w:rsidRPr="008B5B2F">
          <w:t>https://whc.org/fr/</w:t>
        </w:r>
      </w:hyperlink>
    </w:p>
    <w:p w:rsidR="008B5B2F" w:rsidRDefault="00816E34" w:rsidP="00F915C3">
      <w:pPr>
        <w:pStyle w:val="Corpsdetexte"/>
        <w:jc w:val="both"/>
      </w:pPr>
      <w:r>
        <w:t>Q</w:t>
      </w:r>
      <w:r w:rsidR="008B5B2F" w:rsidRPr="008B5B2F">
        <w:t>uant au permis, l'augmentation totale demeure dans la ''</w:t>
      </w:r>
      <w:proofErr w:type="spellStart"/>
      <w:r w:rsidR="008B5B2F" w:rsidRPr="008B5B2F">
        <w:t>braquette</w:t>
      </w:r>
      <w:proofErr w:type="spellEnd"/>
      <w:r w:rsidR="008B5B2F" w:rsidRPr="008B5B2F">
        <w:t>'' acceptable, compte tenu du faible prix du permis actuellement.</w:t>
      </w:r>
      <w:r w:rsidR="008B5B2F">
        <w:t xml:space="preserve"> Cela</w:t>
      </w:r>
      <w:r w:rsidR="008B5B2F" w:rsidRPr="008B5B2F">
        <w:t xml:space="preserve"> peut représenter un obstacle pour la relève, </w:t>
      </w:r>
      <w:r w:rsidR="008B5B2F">
        <w:t>toutefois</w:t>
      </w:r>
      <w:r w:rsidR="008B5B2F" w:rsidRPr="008B5B2F">
        <w:t xml:space="preserve">, et encore plus dans presque 5 ans, la valeur d'un 20 </w:t>
      </w:r>
      <w:r w:rsidR="008B5B2F">
        <w:t xml:space="preserve">$ </w:t>
      </w:r>
      <w:r w:rsidR="008B5B2F" w:rsidRPr="008B5B2F">
        <w:t>ne vau</w:t>
      </w:r>
      <w:r w:rsidR="008B5B2F">
        <w:t>dra</w:t>
      </w:r>
      <w:r w:rsidR="008B5B2F" w:rsidRPr="008B5B2F">
        <w:t xml:space="preserve"> plus </w:t>
      </w:r>
      <w:r w:rsidR="00A4007F">
        <w:t>grand-chose!</w:t>
      </w:r>
      <w:r w:rsidR="008B5B2F" w:rsidRPr="008B5B2F">
        <w:t xml:space="preserve"> </w:t>
      </w:r>
      <w:r w:rsidR="008B5B2F">
        <w:t xml:space="preserve">Précisons que seulement le timbre </w:t>
      </w:r>
      <w:r w:rsidR="00A4007F">
        <w:t xml:space="preserve">de conservation </w:t>
      </w:r>
      <w:r w:rsidR="008B5B2F">
        <w:t xml:space="preserve">aux </w:t>
      </w:r>
      <w:r>
        <w:t>É.-U.</w:t>
      </w:r>
      <w:r w:rsidR="008B5B2F">
        <w:t xml:space="preserve"> </w:t>
      </w:r>
      <w:proofErr w:type="gramStart"/>
      <w:r w:rsidR="008B5B2F">
        <w:t>est</w:t>
      </w:r>
      <w:proofErr w:type="gramEnd"/>
      <w:r w:rsidR="008B5B2F">
        <w:t xml:space="preserve"> vendu</w:t>
      </w:r>
      <w:r w:rsidR="008B5B2F" w:rsidRPr="008B5B2F">
        <w:t xml:space="preserve"> </w:t>
      </w:r>
      <w:r w:rsidR="00A4007F">
        <w:t xml:space="preserve">actuellement </w:t>
      </w:r>
      <w:r w:rsidR="008B5B2F" w:rsidRPr="008B5B2F">
        <w:t>25$ US</w:t>
      </w:r>
      <w:r w:rsidR="008B5B2F">
        <w:t>, en plus du prix pour le permis</w:t>
      </w:r>
      <w:r>
        <w:t>.</w:t>
      </w:r>
    </w:p>
    <w:p w:rsidR="000D5DC3" w:rsidRDefault="000D5DC3" w:rsidP="00F915C3">
      <w:pPr>
        <w:pStyle w:val="Corpsdetexte"/>
        <w:jc w:val="both"/>
      </w:pPr>
      <w:r>
        <w:t>Au niveau des changements réglementaires pour les saisons 2018-19 et 2019-20</w:t>
      </w:r>
      <w:r w:rsidR="002873B2">
        <w:t xml:space="preserve">, dans </w:t>
      </w:r>
      <w:r w:rsidR="002E5AA1">
        <w:t xml:space="preserve"> l’Est du </w:t>
      </w:r>
      <w:proofErr w:type="gramStart"/>
      <w:r w:rsidR="002E5AA1">
        <w:t xml:space="preserve">Canada </w:t>
      </w:r>
      <w:r>
        <w:t>.</w:t>
      </w:r>
      <w:proofErr w:type="gramEnd"/>
      <w:r>
        <w:t xml:space="preserve"> Il est annoncé que la chasse aux canards noirs sera libéralisée pour les deux prochaines années. C’est</w:t>
      </w:r>
      <w:r w:rsidR="00816E34">
        <w:t>-à-</w:t>
      </w:r>
      <w:r>
        <w:t xml:space="preserve">dire qu’il est serait prévu d’augmenter la limite quotidienne de deux canards noirs par jour. Ce changement s’inscrit à la suite d’une récolte </w:t>
      </w:r>
      <w:r w:rsidR="009179FD">
        <w:t>supérieure au pourcentage autorisé aux</w:t>
      </w:r>
      <w:r>
        <w:t xml:space="preserve"> </w:t>
      </w:r>
      <w:r w:rsidR="009179FD">
        <w:t>É.-U</w:t>
      </w:r>
      <w:r>
        <w:t xml:space="preserve">. Sur la </w:t>
      </w:r>
      <w:r w:rsidR="00816E34">
        <w:t>Basse-Côte-N</w:t>
      </w:r>
      <w:r>
        <w:t>ord, à l</w:t>
      </w:r>
      <w:r w:rsidR="004B2D46">
        <w:t>’E</w:t>
      </w:r>
      <w:r>
        <w:t xml:space="preserve">st de </w:t>
      </w:r>
      <w:proofErr w:type="spellStart"/>
      <w:r>
        <w:t>Natashquan</w:t>
      </w:r>
      <w:proofErr w:type="spellEnd"/>
      <w:r>
        <w:t xml:space="preserve">, la période de la chasse aux eiders et aux canards </w:t>
      </w:r>
      <w:proofErr w:type="spellStart"/>
      <w:r>
        <w:t>kakawi</w:t>
      </w:r>
      <w:proofErr w:type="spellEnd"/>
      <w:r>
        <w:t xml:space="preserve"> sera prolongée. </w:t>
      </w:r>
    </w:p>
    <w:p w:rsidR="002873B2" w:rsidRDefault="002873B2" w:rsidP="00F915C3">
      <w:pPr>
        <w:jc w:val="both"/>
      </w:pPr>
      <w:r w:rsidRPr="002873B2">
        <w:t xml:space="preserve">L’Ontario augmente la durée de la saison de chasse et le quota journalier pour la bernache nichant en région tempérée (résidente). Le Manitoba a </w:t>
      </w:r>
      <w:r w:rsidR="00885C58">
        <w:t>attribué</w:t>
      </w:r>
      <w:r w:rsidRPr="002873B2">
        <w:t xml:space="preserve"> le statut d’espèce en surabondance à la bernache nichant en région tempérée</w:t>
      </w:r>
      <w:r w:rsidR="00885C58">
        <w:t>. Elle</w:t>
      </w:r>
      <w:r w:rsidRPr="002873B2">
        <w:t xml:space="preserve"> ouvrira une saison de chasse printanière à cette espèce en mars</w:t>
      </w:r>
      <w:r w:rsidR="00885C58">
        <w:t xml:space="preserve"> 2018</w:t>
      </w:r>
      <w:r w:rsidRPr="002873B2">
        <w:t xml:space="preserve">. À voir lors de la prochaine réunion du comité oiseaux migrateurs de la </w:t>
      </w:r>
      <w:r w:rsidR="00C23B40">
        <w:t>FED</w:t>
      </w:r>
      <w:r w:rsidR="002E5AA1">
        <w:t>E</w:t>
      </w:r>
      <w:r w:rsidR="00C23B40">
        <w:t>CP</w:t>
      </w:r>
      <w:r w:rsidRPr="002873B2">
        <w:t xml:space="preserve"> si on désire la même chose pour le Québec</w:t>
      </w:r>
      <w:r w:rsidR="00885C58">
        <w:t xml:space="preserve"> et évaluer </w:t>
      </w:r>
      <w:r w:rsidR="00F1543F">
        <w:t>sa faisabilité.</w:t>
      </w:r>
    </w:p>
    <w:p w:rsidR="00495403" w:rsidRDefault="005B0CD0" w:rsidP="00F915C3">
      <w:pPr>
        <w:pStyle w:val="Titre2"/>
        <w:jc w:val="both"/>
      </w:pPr>
      <w:r w:rsidRPr="00495403">
        <w:t>Centre d’observation des oiseaux de Cape May</w:t>
      </w:r>
    </w:p>
    <w:p w:rsidR="005E22E4" w:rsidRPr="005E22E4" w:rsidRDefault="005E22E4" w:rsidP="00F915C3">
      <w:pPr>
        <w:pStyle w:val="Corpsdetexte"/>
        <w:jc w:val="both"/>
      </w:pPr>
      <w:r>
        <w:t xml:space="preserve">M. David </w:t>
      </w:r>
      <w:proofErr w:type="spellStart"/>
      <w:r>
        <w:t>Lapuma</w:t>
      </w:r>
      <w:proofErr w:type="spellEnd"/>
      <w:r>
        <w:t xml:space="preserve"> du centre d’observation des oiseaux de Cape May présente l’historique</w:t>
      </w:r>
      <w:r w:rsidR="002E5AA1">
        <w:t xml:space="preserve"> et</w:t>
      </w:r>
      <w:r w:rsidR="005D1F57">
        <w:t xml:space="preserve"> les travaux réalisés par ce centre qui est situé directement sur la</w:t>
      </w:r>
      <w:r>
        <w:t xml:space="preserve"> côte de l’Atlantique. Sa situation stratégique à Avalon permet l’observation d’oiseaux migrateurs à partir d’une plage. De septembre à mi-décembre de chaque année, des observateurs s’assurent de collecter des données chaque jour.  Les données sont compilées et analysées. </w:t>
      </w:r>
      <w:r w:rsidR="00D01CE6">
        <w:t>Lors d’une</w:t>
      </w:r>
      <w:r>
        <w:t xml:space="preserve"> étude portant sur la phénologie (déroulement dans le temps) de la migration, il a été </w:t>
      </w:r>
      <w:r w:rsidR="00D01CE6">
        <w:t>possible d</w:t>
      </w:r>
      <w:r>
        <w:t>e</w:t>
      </w:r>
      <w:r w:rsidR="00D01CE6">
        <w:t xml:space="preserve"> </w:t>
      </w:r>
      <w:r>
        <w:t xml:space="preserve">déterminer que les </w:t>
      </w:r>
      <w:r w:rsidR="00D01CE6">
        <w:t xml:space="preserve">oiseaux </w:t>
      </w:r>
      <w:r>
        <w:t>migrateurs passent de plus en plus tard</w:t>
      </w:r>
      <w:r w:rsidR="00D01CE6">
        <w:t xml:space="preserve"> d’année en année</w:t>
      </w:r>
      <w:r>
        <w:t>. Par exe</w:t>
      </w:r>
      <w:r w:rsidR="00D01CE6">
        <w:t>mple, 80% des macreuses à bec jaune arrivent et passent en moyenne 24 jours plus tard qu’</w:t>
      </w:r>
      <w:r w:rsidR="000A06DB">
        <w:t>auparavant</w:t>
      </w:r>
      <w:r w:rsidR="00D01CE6">
        <w:t>.</w:t>
      </w:r>
      <w:r w:rsidR="000A06DB">
        <w:t xml:space="preserve"> Les changements </w:t>
      </w:r>
      <w:r w:rsidR="00A6618B">
        <w:t>climatiques</w:t>
      </w:r>
      <w:r w:rsidR="000A06DB">
        <w:t xml:space="preserve"> peuvent être mis en cause.</w:t>
      </w:r>
      <w:r w:rsidR="00D01CE6">
        <w:t xml:space="preserve"> </w:t>
      </w:r>
      <w:r w:rsidR="00102AAE">
        <w:t>Selon les espèces, une arrivée plus tardive est remarquée. Elle est moins importante que celle remarquée pour les macreuses mais demeure observable et quantifiable.</w:t>
      </w:r>
    </w:p>
    <w:p w:rsidR="00495403" w:rsidRDefault="005B0CD0" w:rsidP="00F915C3">
      <w:pPr>
        <w:pStyle w:val="Titre2"/>
        <w:jc w:val="both"/>
      </w:pPr>
      <w:r w:rsidRPr="00495403">
        <w:lastRenderedPageBreak/>
        <w:t>Suivi de l</w:t>
      </w:r>
      <w:r w:rsidR="00F962FC">
        <w:t>a bécasse d’Amérique à Cape May</w:t>
      </w:r>
    </w:p>
    <w:p w:rsidR="00F962FC" w:rsidRPr="00F962FC" w:rsidRDefault="00F962FC" w:rsidP="00F915C3">
      <w:pPr>
        <w:pStyle w:val="Corpsdetexte"/>
        <w:jc w:val="both"/>
      </w:pPr>
      <w:r>
        <w:t>Le suivi automnal et une étude du taux de survie des bécasses d’Amérique au New</w:t>
      </w:r>
      <w:r w:rsidR="00816E34">
        <w:t xml:space="preserve"> </w:t>
      </w:r>
      <w:r>
        <w:t xml:space="preserve">Jersey sont présentés par M. Dan </w:t>
      </w:r>
      <w:proofErr w:type="spellStart"/>
      <w:r>
        <w:t>McAuley</w:t>
      </w:r>
      <w:proofErr w:type="spellEnd"/>
      <w:r>
        <w:t>, spécialiste de la bécasse. Entre 2010 et 2013, 271 oiseaux ont été équipé</w:t>
      </w:r>
      <w:r w:rsidR="00816E34">
        <w:t xml:space="preserve">s </w:t>
      </w:r>
      <w:r>
        <w:t>d’émetteurs télémétriques après avoir été capturé</w:t>
      </w:r>
      <w:r w:rsidR="00816E34">
        <w:t xml:space="preserve">s </w:t>
      </w:r>
      <w:r w:rsidR="006078B7">
        <w:t>à l’aide de filets</w:t>
      </w:r>
      <w:r w:rsidR="00816E34">
        <w:t>.</w:t>
      </w:r>
      <w:r>
        <w:t xml:space="preserve"> Les tempête</w:t>
      </w:r>
      <w:r w:rsidR="00166E29">
        <w:t>s</w:t>
      </w:r>
      <w:r>
        <w:t xml:space="preserve"> occasionnelle</w:t>
      </w:r>
      <w:r w:rsidR="00166E29">
        <w:t>s</w:t>
      </w:r>
      <w:r>
        <w:t xml:space="preserve"> de neige ou de </w:t>
      </w:r>
      <w:r w:rsidR="00166E29">
        <w:t>verglas</w:t>
      </w:r>
      <w:r>
        <w:t xml:space="preserve"> </w:t>
      </w:r>
      <w:r w:rsidR="00166E29">
        <w:t>représentent</w:t>
      </w:r>
      <w:r>
        <w:t xml:space="preserve"> la </w:t>
      </w:r>
      <w:r w:rsidR="00166E29">
        <w:t>principale</w:t>
      </w:r>
      <w:r>
        <w:t xml:space="preserve"> cause d</w:t>
      </w:r>
      <w:r w:rsidR="00166E29">
        <w:t>e</w:t>
      </w:r>
      <w:r>
        <w:t xml:space="preserve"> </w:t>
      </w:r>
      <w:r w:rsidR="00166E29">
        <w:t>mortalité</w:t>
      </w:r>
      <w:r>
        <w:t xml:space="preserve"> des bécasses </w:t>
      </w:r>
      <w:r w:rsidR="004B2D46">
        <w:t>qui hivernent dans le S</w:t>
      </w:r>
      <w:r w:rsidR="00166E29">
        <w:t>ud de cet état.</w:t>
      </w:r>
      <w:r>
        <w:t xml:space="preserve">  </w:t>
      </w:r>
    </w:p>
    <w:p w:rsidR="00495403" w:rsidRDefault="005B0CD0" w:rsidP="00F915C3">
      <w:pPr>
        <w:pStyle w:val="Titre2"/>
        <w:jc w:val="both"/>
      </w:pPr>
      <w:r w:rsidRPr="00495403">
        <w:t>Présentation de l’historique de la chasse au NJ</w:t>
      </w:r>
    </w:p>
    <w:p w:rsidR="00FA2EC9" w:rsidRPr="00FA2EC9" w:rsidRDefault="00FA2EC9" w:rsidP="00F915C3">
      <w:pPr>
        <w:pStyle w:val="Corpsdetexte"/>
        <w:jc w:val="both"/>
      </w:pPr>
      <w:r>
        <w:t>M. Jamie Hand présente un reportage vidéo sur l’historique de la chasse au New</w:t>
      </w:r>
      <w:r w:rsidR="00816E34">
        <w:t xml:space="preserve"> </w:t>
      </w:r>
      <w:r>
        <w:t>Jersey. M.  Hand est un sculpteur d’appelants renommé dans la région. Dans le reportage, l’aspect de la sculpture d’appelant est grandement présenté. La chasse aux oiseaux de rivage, la chasse de la sauvagine à l’eau sont les principales activités présentées à travers l’histoire s’étant développée au New</w:t>
      </w:r>
      <w:r w:rsidR="00816E34">
        <w:t xml:space="preserve"> </w:t>
      </w:r>
      <w:r>
        <w:t xml:space="preserve">Jersey. </w:t>
      </w:r>
      <w:r w:rsidR="006078B7">
        <w:t>La sculpture d’appelants fait partie intégrante des traditions dans cet état.</w:t>
      </w:r>
      <w:r>
        <w:t xml:space="preserve"> Prochainement le vidéo sera lancé</w:t>
      </w:r>
      <w:r w:rsidR="002E5AA1">
        <w:t>e</w:t>
      </w:r>
      <w:r>
        <w:t xml:space="preserve"> sur la chaine You Tube ‘’Local hunter perspective in New-Jersey’’. Il serait très intéressant de </w:t>
      </w:r>
      <w:r w:rsidR="00DF3EAA">
        <w:t xml:space="preserve">dresser et </w:t>
      </w:r>
      <w:r>
        <w:t>connaître l’historique et le développement de la chasse de la sauvagine au Saguenay - Lac</w:t>
      </w:r>
      <w:r w:rsidR="00816E34">
        <w:t>-</w:t>
      </w:r>
      <w:r>
        <w:t>Saint-Jean.</w:t>
      </w:r>
    </w:p>
    <w:p w:rsidR="00495403" w:rsidRDefault="00B6216A" w:rsidP="00F915C3">
      <w:pPr>
        <w:pStyle w:val="Titre2"/>
        <w:jc w:val="both"/>
      </w:pPr>
      <w:r w:rsidRPr="00495403">
        <w:t>Ornithologues du N</w:t>
      </w:r>
      <w:r w:rsidR="00EB7FE9">
        <w:t>ew</w:t>
      </w:r>
      <w:r w:rsidR="00816E34">
        <w:t xml:space="preserve"> </w:t>
      </w:r>
      <w:r w:rsidRPr="00495403">
        <w:t>J</w:t>
      </w:r>
      <w:r w:rsidR="00EB7FE9">
        <w:t>ersey</w:t>
      </w:r>
    </w:p>
    <w:p w:rsidR="00EB7FE9" w:rsidRPr="00EB7FE9" w:rsidRDefault="00215B40" w:rsidP="00F915C3">
      <w:pPr>
        <w:pStyle w:val="Corpsdetexte"/>
        <w:jc w:val="both"/>
      </w:pPr>
      <w:r>
        <w:t xml:space="preserve">Mme </w:t>
      </w:r>
      <w:r w:rsidR="00EB7FE9">
        <w:t xml:space="preserve">Dale </w:t>
      </w:r>
      <w:proofErr w:type="spellStart"/>
      <w:r w:rsidR="00EB7FE9">
        <w:t>Rosselet</w:t>
      </w:r>
      <w:proofErr w:type="spellEnd"/>
      <w:r w:rsidR="00EB7FE9">
        <w:t xml:space="preserve"> dresse le portrait du domaine de l’ornithologie pratiqué dans la région de Cape May. Le territoire du New</w:t>
      </w:r>
      <w:r w:rsidR="00816E34">
        <w:t xml:space="preserve"> </w:t>
      </w:r>
      <w:r w:rsidR="00EB7FE9">
        <w:t xml:space="preserve">Jersey est protégé à 30% de sa superficie par différentes réserves et zone de conservation. Les ornithologues </w:t>
      </w:r>
      <w:r w:rsidR="00A6618B">
        <w:t>injectent</w:t>
      </w:r>
      <w:r>
        <w:t xml:space="preserve">, par année, </w:t>
      </w:r>
      <w:r w:rsidR="00EB7FE9">
        <w:t xml:space="preserve">environ 1 </w:t>
      </w:r>
      <w:r>
        <w:t>M$</w:t>
      </w:r>
      <w:r w:rsidR="00EB7FE9">
        <w:t xml:space="preserve"> dans l’économie de Cape May lorsqu’ils pratique</w:t>
      </w:r>
      <w:r w:rsidR="00816E34">
        <w:t xml:space="preserve">nt </w:t>
      </w:r>
      <w:r w:rsidR="00EB7FE9">
        <w:t>leur</w:t>
      </w:r>
      <w:r w:rsidR="00816E34">
        <w:t xml:space="preserve">s </w:t>
      </w:r>
      <w:r w:rsidR="00EB7FE9">
        <w:t>activités.</w:t>
      </w:r>
    </w:p>
    <w:p w:rsidR="002E5AA1" w:rsidRDefault="00B6216A" w:rsidP="00F915C3">
      <w:pPr>
        <w:pStyle w:val="Titre2"/>
        <w:jc w:val="both"/>
      </w:pPr>
      <w:r w:rsidRPr="00495403">
        <w:t xml:space="preserve">NAWP </w:t>
      </w:r>
      <w:proofErr w:type="spellStart"/>
      <w:r w:rsidRPr="00495403">
        <w:t>Human</w:t>
      </w:r>
      <w:proofErr w:type="spellEnd"/>
      <w:r w:rsidRPr="00495403">
        <w:t xml:space="preserve"> Dimensions</w:t>
      </w:r>
      <w:r w:rsidR="002671C0" w:rsidRPr="00495403">
        <w:t xml:space="preserve"> </w:t>
      </w:r>
      <w:proofErr w:type="gramStart"/>
      <w:r w:rsidR="002E5AA1">
        <w:t>–(</w:t>
      </w:r>
      <w:proofErr w:type="gramEnd"/>
      <w:r w:rsidR="002E5AA1">
        <w:t xml:space="preserve">Plan </w:t>
      </w:r>
      <w:proofErr w:type="spellStart"/>
      <w:r w:rsidR="002E5AA1">
        <w:t>nord américain</w:t>
      </w:r>
      <w:proofErr w:type="spellEnd"/>
      <w:r w:rsidR="002E5AA1">
        <w:t xml:space="preserve"> de gestion de la sauvagine </w:t>
      </w:r>
      <w:r w:rsidR="009A28D9">
        <w:t>–</w:t>
      </w:r>
      <w:r w:rsidR="002E5AA1">
        <w:t xml:space="preserve"> </w:t>
      </w:r>
      <w:r w:rsidR="009A28D9">
        <w:t>dimension humaine)</w:t>
      </w:r>
    </w:p>
    <w:p w:rsidR="00495403" w:rsidRDefault="002671C0" w:rsidP="00F915C3">
      <w:pPr>
        <w:pStyle w:val="Titre2"/>
        <w:jc w:val="both"/>
      </w:pPr>
      <w:r w:rsidRPr="00495403">
        <w:t xml:space="preserve"> Comité de travail</w:t>
      </w:r>
    </w:p>
    <w:p w:rsidR="00EB7FE9" w:rsidRPr="00EB7FE9" w:rsidRDefault="00EB7FE9" w:rsidP="00F915C3">
      <w:pPr>
        <w:pStyle w:val="Corpsdetexte"/>
        <w:jc w:val="both"/>
      </w:pPr>
      <w:r>
        <w:t>Lors de ce comité de travail, différentes discussions sont menées afin de développer la dimension humaine nouvellement intégré</w:t>
      </w:r>
      <w:r w:rsidR="002E5AA1">
        <w:t>e</w:t>
      </w:r>
      <w:r>
        <w:t xml:space="preserve"> dans la Loi.  Il est notamment question de déterminer le ratio optimal entre les habitats protégé</w:t>
      </w:r>
      <w:r w:rsidR="00816E34">
        <w:t>s,</w:t>
      </w:r>
      <w:r>
        <w:t xml:space="preserve"> les chasseurs</w:t>
      </w:r>
      <w:r w:rsidR="00673F21">
        <w:t>,</w:t>
      </w:r>
      <w:r>
        <w:t xml:space="preserve"> les observateur</w:t>
      </w:r>
      <w:r w:rsidR="00816E34">
        <w:t xml:space="preserve">s </w:t>
      </w:r>
      <w:r>
        <w:t xml:space="preserve">et le développement humain.  Il est également question de déterminer les meilleures stratégies à mettre en place et la façon de mesurer l’importance des </w:t>
      </w:r>
      <w:proofErr w:type="spellStart"/>
      <w:r>
        <w:t>sauvaginiers</w:t>
      </w:r>
      <w:proofErr w:type="spellEnd"/>
      <w:r>
        <w:t xml:space="preserve"> par rapport aux observateurs de la faune aillé</w:t>
      </w:r>
      <w:r w:rsidR="00816E34">
        <w:t>e.</w:t>
      </w:r>
      <w:r>
        <w:t xml:space="preserve"> Sur le sujet, à la section 5.3, un article d’interprétation effectué par l’ASSLSJ est présenté.</w:t>
      </w:r>
    </w:p>
    <w:p w:rsidR="00EB7FE9" w:rsidRPr="00EB7FE9" w:rsidRDefault="00EB7FE9" w:rsidP="00F915C3">
      <w:pPr>
        <w:pStyle w:val="Corpsdetexte"/>
        <w:jc w:val="both"/>
      </w:pPr>
    </w:p>
    <w:p w:rsidR="00495403" w:rsidRDefault="00B6216A" w:rsidP="00F915C3">
      <w:pPr>
        <w:pStyle w:val="Titre2"/>
        <w:jc w:val="both"/>
      </w:pPr>
      <w:r w:rsidRPr="00495403">
        <w:t xml:space="preserve">Différenciation génétique entre le canard noir </w:t>
      </w:r>
      <w:r w:rsidR="00AF2EDF">
        <w:t xml:space="preserve">hybride </w:t>
      </w:r>
      <w:r w:rsidRPr="00495403">
        <w:t>et le canard colvert</w:t>
      </w:r>
    </w:p>
    <w:p w:rsidR="004F2595" w:rsidRPr="004F2595" w:rsidRDefault="004F2595" w:rsidP="00F915C3">
      <w:pPr>
        <w:pStyle w:val="Corpsdetexte"/>
        <w:jc w:val="both"/>
      </w:pPr>
      <w:r>
        <w:t xml:space="preserve">Une étude sur la différenciation génétique est présentée par le Dr. Phil </w:t>
      </w:r>
      <w:proofErr w:type="spellStart"/>
      <w:r>
        <w:t>Lavretsky</w:t>
      </w:r>
      <w:proofErr w:type="spellEnd"/>
      <w:r>
        <w:t xml:space="preserve">  de l’université du Texas située à El Paso. </w:t>
      </w:r>
      <w:r w:rsidR="00AF2EDF">
        <w:t>Le canard ma</w:t>
      </w:r>
      <w:r w:rsidR="00673F21">
        <w:t>l</w:t>
      </w:r>
      <w:r w:rsidR="002E1988">
        <w:t>ard de l’E</w:t>
      </w:r>
      <w:r w:rsidR="00AF2EDF">
        <w:t xml:space="preserve">st est génétiquement différent du  canard </w:t>
      </w:r>
      <w:r w:rsidR="002E1988">
        <w:t xml:space="preserve">noir </w:t>
      </w:r>
      <w:r w:rsidR="002E1988">
        <w:lastRenderedPageBreak/>
        <w:t>hybride et du malard de l’O</w:t>
      </w:r>
      <w:r w:rsidR="00AF2EDF">
        <w:t>uest. Cette différenciation est notamment causée par les oiseaux d’élevage.</w:t>
      </w:r>
    </w:p>
    <w:p w:rsidR="00816E34" w:rsidRPr="002E1988" w:rsidRDefault="00B6216A" w:rsidP="002E1988">
      <w:pPr>
        <w:pStyle w:val="Titre2"/>
        <w:jc w:val="both"/>
      </w:pPr>
      <w:r w:rsidRPr="00495403">
        <w:t xml:space="preserve">L’influence des </w:t>
      </w:r>
      <w:r w:rsidR="002E1988">
        <w:t>relâchée</w:t>
      </w:r>
      <w:r w:rsidR="00B43212" w:rsidRPr="00495403">
        <w:t>s</w:t>
      </w:r>
      <w:r w:rsidRPr="00495403">
        <w:t xml:space="preserve"> du canard colvert d’</w:t>
      </w:r>
      <w:r w:rsidR="004F2595">
        <w:t>é</w:t>
      </w:r>
      <w:r w:rsidRPr="00495403">
        <w:t>levage sur les canards colvert</w:t>
      </w:r>
      <w:r w:rsidR="00816E34">
        <w:t>s</w:t>
      </w:r>
      <w:r w:rsidR="00816E34" w:rsidRPr="002E1988">
        <w:t xml:space="preserve"> </w:t>
      </w:r>
      <w:r w:rsidRPr="002E1988">
        <w:t>sauvage</w:t>
      </w:r>
      <w:r w:rsidR="002E1988">
        <w:t>s</w:t>
      </w:r>
    </w:p>
    <w:p w:rsidR="00AF2EDF" w:rsidRPr="00AF2EDF" w:rsidRDefault="00AF2EDF" w:rsidP="00F915C3">
      <w:pPr>
        <w:pStyle w:val="Corpsdetexte"/>
        <w:jc w:val="both"/>
      </w:pPr>
      <w:r>
        <w:t xml:space="preserve">Concernant cette présentation, un article est présenté à la section 5.2 du présent rapport. </w:t>
      </w:r>
      <w:r w:rsidR="0044619B">
        <w:t>En plus des informations retrouvées dans l’article, il est annoncé qu’une clé d’identification est en cours de développement pour différencier sur le terrain les canards malard</w:t>
      </w:r>
      <w:r w:rsidR="00816E34">
        <w:t xml:space="preserve">s </w:t>
      </w:r>
      <w:r w:rsidR="0044619B">
        <w:t xml:space="preserve">d’élevage des </w:t>
      </w:r>
      <w:r w:rsidR="002E1988">
        <w:t xml:space="preserve">canards </w:t>
      </w:r>
      <w:r w:rsidR="0044619B">
        <w:t>sauvages. Les malards d’élevage ont t</w:t>
      </w:r>
      <w:r w:rsidR="002E1988">
        <w:t>endance à migrer d’Est en Ouest plutôt que Nord-S</w:t>
      </w:r>
      <w:r w:rsidR="0044619B">
        <w:t xml:space="preserve">ud. </w:t>
      </w:r>
    </w:p>
    <w:p w:rsidR="00495403" w:rsidRPr="00793C33" w:rsidRDefault="00793C33" w:rsidP="00F915C3">
      <w:pPr>
        <w:pStyle w:val="Titre2"/>
        <w:jc w:val="both"/>
      </w:pPr>
      <w:r w:rsidRPr="00793C33">
        <w:t>Population d</w:t>
      </w:r>
      <w:r w:rsidR="00C75C60">
        <w:t xml:space="preserve">e la bernache résidente dans l’Atlantique </w:t>
      </w:r>
      <w:proofErr w:type="spellStart"/>
      <w:r w:rsidR="00C75C60">
        <w:t>F</w:t>
      </w:r>
      <w:r w:rsidRPr="00793C33">
        <w:t>lyway</w:t>
      </w:r>
      <w:proofErr w:type="spellEnd"/>
      <w:r w:rsidRPr="00793C33">
        <w:t>, étude réalisée</w:t>
      </w:r>
      <w:r w:rsidR="000F5147">
        <w:t xml:space="preserve"> dans l’</w:t>
      </w:r>
      <w:r w:rsidRPr="00793C33">
        <w:t>état de Virginie</w:t>
      </w:r>
    </w:p>
    <w:p w:rsidR="00793C33" w:rsidRPr="00793C33" w:rsidRDefault="00793C33" w:rsidP="00F915C3">
      <w:pPr>
        <w:pStyle w:val="Corpsdetexte"/>
        <w:jc w:val="both"/>
      </w:pPr>
      <w:r w:rsidRPr="00793C33">
        <w:t xml:space="preserve">M. </w:t>
      </w:r>
      <w:proofErr w:type="spellStart"/>
      <w:r w:rsidRPr="00793C33">
        <w:t>Zach</w:t>
      </w:r>
      <w:proofErr w:type="spellEnd"/>
      <w:r w:rsidRPr="00793C33">
        <w:t xml:space="preserve"> Ladin, </w:t>
      </w:r>
      <w:r>
        <w:t>présente une étude réalisée dans l’état de Virginie. L’étude consiste essentiellement à déterminer le taux de survie de la bernache des zones tempérées (résidente) par rapport à celui de la bernache migratrice. De façon général</w:t>
      </w:r>
      <w:r w:rsidR="0018264D">
        <w:t>e</w:t>
      </w:r>
      <w:r>
        <w:t xml:space="preserve">, le taux de survie global dans le </w:t>
      </w:r>
      <w:proofErr w:type="spellStart"/>
      <w:r w:rsidR="00F915C3">
        <w:t>F</w:t>
      </w:r>
      <w:r w:rsidR="00C75C60">
        <w:t>lyway</w:t>
      </w:r>
      <w:proofErr w:type="spellEnd"/>
      <w:r w:rsidR="00C75C60">
        <w:t xml:space="preserve"> de l’A</w:t>
      </w:r>
      <w:r>
        <w:t xml:space="preserve">tlantique est </w:t>
      </w:r>
      <w:r w:rsidR="0018264D">
        <w:t>supérieur</w:t>
      </w:r>
      <w:r>
        <w:t xml:space="preserve"> qu’auparavant. </w:t>
      </w:r>
      <w:r w:rsidR="0018264D">
        <w:t xml:space="preserve">Cet accroissement du taux de survie est directement attribué à un </w:t>
      </w:r>
      <w:r>
        <w:t xml:space="preserve">taux de survie </w:t>
      </w:r>
      <w:r w:rsidR="0018264D">
        <w:t xml:space="preserve">nettement meilleur pour les bernaches </w:t>
      </w:r>
      <w:r>
        <w:t xml:space="preserve">résidentes </w:t>
      </w:r>
      <w:r w:rsidR="0018264D">
        <w:t xml:space="preserve">par rapport </w:t>
      </w:r>
      <w:r>
        <w:t xml:space="preserve">à celui de la bernache migratrice. </w:t>
      </w:r>
      <w:r w:rsidR="0018264D">
        <w:t xml:space="preserve">Il n’est donc pas surprenant de voir de plus en plus de </w:t>
      </w:r>
      <w:r w:rsidR="00C75C60">
        <w:t>résidentes</w:t>
      </w:r>
      <w:r w:rsidR="0018264D">
        <w:t xml:space="preserve"> nous survoler au début de l’été et en période automnale. Il est à noter que plusieurs témoignages venant de la part des </w:t>
      </w:r>
      <w:r w:rsidR="00816E34">
        <w:t>A</w:t>
      </w:r>
      <w:r w:rsidR="0018264D">
        <w:t xml:space="preserve">méricains nous indiquaient que ceux-ci récoltaient beaucoup plus de bernaches résidentes que des bernaches migratrices. </w:t>
      </w:r>
    </w:p>
    <w:p w:rsidR="00495403" w:rsidRDefault="002671C0" w:rsidP="00F915C3">
      <w:pPr>
        <w:pStyle w:val="Titre2"/>
        <w:jc w:val="both"/>
      </w:pPr>
      <w:r w:rsidRPr="00495403">
        <w:t xml:space="preserve">Multi-Stock </w:t>
      </w:r>
      <w:proofErr w:type="spellStart"/>
      <w:r w:rsidRPr="00495403">
        <w:t>Duck</w:t>
      </w:r>
      <w:proofErr w:type="spellEnd"/>
      <w:r w:rsidRPr="00495403">
        <w:t xml:space="preserve"> </w:t>
      </w:r>
      <w:proofErr w:type="spellStart"/>
      <w:r w:rsidRPr="00495403">
        <w:t>Harvest</w:t>
      </w:r>
      <w:proofErr w:type="spellEnd"/>
      <w:r w:rsidRPr="00495403">
        <w:t xml:space="preserve"> Management (Gestion de la récolte du canard en fonction de plusieurs espèces) – Comité de travail</w:t>
      </w:r>
    </w:p>
    <w:p w:rsidR="00191871" w:rsidRDefault="00191871" w:rsidP="00F915C3">
      <w:pPr>
        <w:pStyle w:val="Corpsdetexte"/>
        <w:jc w:val="both"/>
      </w:pPr>
      <w:r>
        <w:t>Depuis plusieurs année</w:t>
      </w:r>
      <w:r w:rsidR="00112A36">
        <w:t xml:space="preserve">s, un modèle de gestion pour établir la réglementation </w:t>
      </w:r>
      <w:r w:rsidR="00FE2DEB">
        <w:t>qui s’</w:t>
      </w:r>
      <w:r w:rsidR="00F72753">
        <w:t>applique</w:t>
      </w:r>
      <w:r w:rsidR="00112A36">
        <w:t xml:space="preserve"> aux différentes espèces, autr</w:t>
      </w:r>
      <w:r w:rsidR="00C915D0">
        <w:t>e</w:t>
      </w:r>
      <w:r w:rsidR="00816E34">
        <w:t xml:space="preserve"> </w:t>
      </w:r>
      <w:r w:rsidR="00C915D0">
        <w:t xml:space="preserve">que celle qui s’applique </w:t>
      </w:r>
      <w:r w:rsidR="00C915D0" w:rsidRPr="00F72753">
        <w:t xml:space="preserve">au </w:t>
      </w:r>
      <w:r w:rsidR="00112A36" w:rsidRPr="00F72753">
        <w:t xml:space="preserve">canard noir, est en </w:t>
      </w:r>
      <w:r w:rsidRPr="00F72753">
        <w:t xml:space="preserve">cours de </w:t>
      </w:r>
      <w:r w:rsidR="00F72753">
        <w:t>d</w:t>
      </w:r>
      <w:r w:rsidRPr="00F72753">
        <w:t>éveloppement</w:t>
      </w:r>
      <w:r w:rsidR="00FE2DEB" w:rsidRPr="00F72753">
        <w:t xml:space="preserve">. </w:t>
      </w:r>
      <w:r w:rsidR="0045420F">
        <w:t xml:space="preserve">À la section </w:t>
      </w:r>
      <w:r w:rsidR="00416182">
        <w:t xml:space="preserve"> 5.2, un article d’interprétation effectué par l’ASSLSJ incorpore et traite des travaux en cours de réalisation de ce comité. </w:t>
      </w:r>
      <w:r w:rsidR="00F72753">
        <w:t xml:space="preserve">Le but est de définir de façons statistiques les limites quotidiennes et la durée des saisons. </w:t>
      </w:r>
      <w:r w:rsidR="00FE2DEB" w:rsidRPr="00F72753">
        <w:t xml:space="preserve">Jusqu’à ce jour, </w:t>
      </w:r>
      <w:r w:rsidRPr="00F72753">
        <w:t xml:space="preserve">il </w:t>
      </w:r>
      <w:r w:rsidR="00112A36" w:rsidRPr="00F72753">
        <w:t>intégrait</w:t>
      </w:r>
      <w:r w:rsidRPr="00F72753">
        <w:t xml:space="preserve"> plusieurs espèces</w:t>
      </w:r>
      <w:r w:rsidR="00816E34">
        <w:t xml:space="preserve">, </w:t>
      </w:r>
      <w:r w:rsidRPr="00F72753">
        <w:t xml:space="preserve">dont le canard colvert, le canard branchu, la sarcelle à aile verte, le garrot à œil d’or et le </w:t>
      </w:r>
      <w:r w:rsidR="00F72753" w:rsidRPr="00F72753">
        <w:t>fuligule</w:t>
      </w:r>
      <w:r w:rsidRPr="00F72753">
        <w:t xml:space="preserve"> à collier</w:t>
      </w:r>
      <w:r w:rsidR="00112A36" w:rsidRPr="00F72753">
        <w:t>.</w:t>
      </w:r>
      <w:r w:rsidR="00BB2C2B" w:rsidRPr="00F72753">
        <w:t xml:space="preserve"> Entre</w:t>
      </w:r>
      <w:r w:rsidR="00BB2C2B">
        <w:t xml:space="preserve"> autre</w:t>
      </w:r>
      <w:r w:rsidR="00816E34">
        <w:t>s,</w:t>
      </w:r>
      <w:r w:rsidR="00BB2C2B">
        <w:t xml:space="preserve"> le modèle intègre principalement</w:t>
      </w:r>
      <w:r w:rsidR="00F72753">
        <w:t xml:space="preserve"> les statistiques qui concernent l’estimation de la population de couples nicheurs et les données relative</w:t>
      </w:r>
      <w:r w:rsidR="00816E34">
        <w:t xml:space="preserve">s </w:t>
      </w:r>
      <w:r w:rsidR="00F72753">
        <w:t xml:space="preserve">au baguage.  Actuellement, le modèle intégré </w:t>
      </w:r>
      <w:r w:rsidR="00732F49">
        <w:t>du canard colvert pose problème. S</w:t>
      </w:r>
      <w:r w:rsidR="00F72753">
        <w:t xml:space="preserve">a population </w:t>
      </w:r>
      <w:r w:rsidR="00732F49">
        <w:t xml:space="preserve">locale </w:t>
      </w:r>
      <w:r w:rsidR="00F72753">
        <w:t xml:space="preserve">étant en diminution aux </w:t>
      </w:r>
      <w:r w:rsidR="00816E34">
        <w:t>É.-U.</w:t>
      </w:r>
      <w:r w:rsidR="00732F49">
        <w:t>, l</w:t>
      </w:r>
      <w:r w:rsidR="00F72753">
        <w:t xml:space="preserve">e poids statistique lié à cette espèce influence tellement le modèle que des </w:t>
      </w:r>
      <w:r w:rsidR="00A6618B">
        <w:t>restrictions</w:t>
      </w:r>
      <w:r w:rsidR="00F72753">
        <w:t xml:space="preserve"> majeur</w:t>
      </w:r>
      <w:r w:rsidR="00416182">
        <w:t>es</w:t>
      </w:r>
      <w:r w:rsidR="00F72753">
        <w:t xml:space="preserve"> auraient dû être mis</w:t>
      </w:r>
      <w:r w:rsidR="00816E34">
        <w:t xml:space="preserve">es </w:t>
      </w:r>
      <w:r w:rsidR="00F72753">
        <w:t>en œuvre à court terme pour l’ensemble des espèces.</w:t>
      </w:r>
      <w:r w:rsidR="009E4778">
        <w:t xml:space="preserve"> À titre d’</w:t>
      </w:r>
      <w:r w:rsidR="00416182">
        <w:t>exemple, l</w:t>
      </w:r>
      <w:r w:rsidR="009E4778">
        <w:t>a</w:t>
      </w:r>
      <w:r w:rsidR="00416182">
        <w:t xml:space="preserve"> </w:t>
      </w:r>
      <w:r w:rsidR="009E4778">
        <w:t xml:space="preserve">population de couple nicheur de </w:t>
      </w:r>
      <w:r w:rsidR="00416182">
        <w:t>colvert</w:t>
      </w:r>
      <w:r w:rsidR="009E4778">
        <w:t xml:space="preserve"> devrait </w:t>
      </w:r>
      <w:r w:rsidR="00416182">
        <w:t xml:space="preserve">atteindre </w:t>
      </w:r>
      <w:r w:rsidR="009E4778">
        <w:t>1,8 million pour permettre une saison de type libérale, alors</w:t>
      </w:r>
      <w:r w:rsidR="00416182">
        <w:t xml:space="preserve"> que la population actuelle se situe plutôt aux alentours de 750</w:t>
      </w:r>
      <w:r w:rsidR="00732F49">
        <w:t> </w:t>
      </w:r>
      <w:r w:rsidR="00416182">
        <w:t>000</w:t>
      </w:r>
      <w:r w:rsidR="00732F49">
        <w:t xml:space="preserve"> oiseaux</w:t>
      </w:r>
      <w:r w:rsidR="00416182">
        <w:t>. Ce taux de 1,8 million n’a jamais été atteint auparavant.</w:t>
      </w:r>
      <w:r w:rsidR="009E4778">
        <w:t xml:space="preserve"> À</w:t>
      </w:r>
      <w:r w:rsidR="00F72753">
        <w:t xml:space="preserve"> ce compte, seul le canard malard</w:t>
      </w:r>
      <w:r w:rsidR="009E4778">
        <w:t xml:space="preserve"> demeure problématique en fonction de sa populatio</w:t>
      </w:r>
      <w:r w:rsidR="00416182">
        <w:t xml:space="preserve">n à la baisse </w:t>
      </w:r>
      <w:r w:rsidR="00387BC3">
        <w:t xml:space="preserve">(celle aux </w:t>
      </w:r>
      <w:r w:rsidR="00816E34">
        <w:t>É.-U.</w:t>
      </w:r>
      <w:r w:rsidR="00387BC3">
        <w:t>, exemple les locaux)</w:t>
      </w:r>
      <w:r w:rsidR="00732F49">
        <w:t>,</w:t>
      </w:r>
      <w:r w:rsidR="00387BC3">
        <w:t xml:space="preserve"> </w:t>
      </w:r>
      <w:r w:rsidR="00416182">
        <w:t xml:space="preserve">tandis que pour les autres espèces, ce n’est pas le cas. Ainsi, il est proposé et admis au </w:t>
      </w:r>
      <w:r w:rsidR="00732F49">
        <w:t>Conseil</w:t>
      </w:r>
      <w:r w:rsidR="00416182">
        <w:t xml:space="preserve"> de retirer le colvert du modèle multi-stock. Il sera lui-même géré indépendamment</w:t>
      </w:r>
      <w:r w:rsidR="00732F49">
        <w:t>,</w:t>
      </w:r>
      <w:r w:rsidR="00416182">
        <w:t xml:space="preserve"> à </w:t>
      </w:r>
      <w:r w:rsidR="00416182">
        <w:lastRenderedPageBreak/>
        <w:t>l’aide de son propre modèle. Se</w:t>
      </w:r>
      <w:r w:rsidR="00387BC3">
        <w:t>u</w:t>
      </w:r>
      <w:r w:rsidR="00416182">
        <w:t>le</w:t>
      </w:r>
      <w:r w:rsidR="00816E34">
        <w:t xml:space="preserve">s </w:t>
      </w:r>
      <w:r w:rsidR="00416182">
        <w:t xml:space="preserve">les </w:t>
      </w:r>
      <w:r w:rsidR="00387BC3">
        <w:t>quatre</w:t>
      </w:r>
      <w:r w:rsidR="00416182">
        <w:t xml:space="preserve"> autres espèce</w:t>
      </w:r>
      <w:r w:rsidR="00387BC3">
        <w:t>s</w:t>
      </w:r>
      <w:r w:rsidR="00416182">
        <w:t xml:space="preserve"> serviront</w:t>
      </w:r>
      <w:r w:rsidR="00387BC3">
        <w:t xml:space="preserve"> à établir les bases de gestion de l’ensemble des autres espèces de canards. Au Canada, la population locale </w:t>
      </w:r>
      <w:r w:rsidR="00732F49">
        <w:t xml:space="preserve">de malard </w:t>
      </w:r>
      <w:r w:rsidR="00387BC3">
        <w:t xml:space="preserve">est en légère augmentation, ce qui permettra d’éviter tout changement de notre réglementation à cet égard. </w:t>
      </w:r>
      <w:r w:rsidR="00F72753">
        <w:t xml:space="preserve">     </w:t>
      </w:r>
      <w:r w:rsidR="00BB2C2B">
        <w:t xml:space="preserve">  </w:t>
      </w:r>
    </w:p>
    <w:p w:rsidR="0018264D" w:rsidRPr="0018264D" w:rsidRDefault="0018264D" w:rsidP="00F915C3">
      <w:pPr>
        <w:pStyle w:val="Corpsdetexte"/>
        <w:jc w:val="both"/>
      </w:pPr>
    </w:p>
    <w:p w:rsidR="004A6378" w:rsidRDefault="002671C0" w:rsidP="00F915C3">
      <w:pPr>
        <w:pStyle w:val="Titre2"/>
        <w:jc w:val="both"/>
      </w:pPr>
      <w:r w:rsidRPr="00495403">
        <w:t xml:space="preserve">Cellular </w:t>
      </w:r>
      <w:proofErr w:type="spellStart"/>
      <w:r w:rsidRPr="00495403">
        <w:t>tracking</w:t>
      </w:r>
      <w:proofErr w:type="spellEnd"/>
      <w:r w:rsidRPr="00495403">
        <w:t xml:space="preserve"> technolog</w:t>
      </w:r>
      <w:r w:rsidR="00387BC3">
        <w:t xml:space="preserve">ies - </w:t>
      </w:r>
      <w:r w:rsidR="00045D2F" w:rsidRPr="00495403">
        <w:t>Technologie de télémétrie par onde</w:t>
      </w:r>
      <w:r w:rsidR="00387BC3">
        <w:t xml:space="preserve"> cellulaire et satel</w:t>
      </w:r>
      <w:r w:rsidR="00816E34">
        <w:t>li</w:t>
      </w:r>
      <w:r w:rsidR="00387BC3">
        <w:t>te</w:t>
      </w:r>
      <w:r w:rsidR="00045D2F" w:rsidRPr="00495403">
        <w:t>.</w:t>
      </w:r>
    </w:p>
    <w:p w:rsidR="00432E6A" w:rsidRDefault="00387BC3" w:rsidP="007214C5">
      <w:pPr>
        <w:pStyle w:val="Corpsdetexte"/>
        <w:jc w:val="both"/>
      </w:pPr>
      <w:r>
        <w:t xml:space="preserve">Pour les gestionnaires des populations, cette présentation est sans doute de </w:t>
      </w:r>
      <w:r w:rsidR="007214C5">
        <w:t>tout</w:t>
      </w:r>
      <w:r>
        <w:t xml:space="preserve"> intérêt. Pour le commun des chasseurs, il est tout même intéressant de connaître cette nouvelle technologie. Voici un lien menant au site Internet de la compagnie ayant développé cette technologie : </w:t>
      </w:r>
      <w:hyperlink r:id="rId11" w:history="1">
        <w:r w:rsidRPr="001655EB">
          <w:rPr>
            <w:rStyle w:val="Lienhypertexte"/>
          </w:rPr>
          <w:t>https://www.celltracktech.com/</w:t>
        </w:r>
      </w:hyperlink>
      <w:r>
        <w:t xml:space="preserve"> En</w:t>
      </w:r>
      <w:r w:rsidR="0045420F">
        <w:t>tre</w:t>
      </w:r>
      <w:r>
        <w:t xml:space="preserve"> autre, elle permet l’analyse des données de </w:t>
      </w:r>
      <w:r w:rsidR="00F5206B">
        <w:t>déplacement</w:t>
      </w:r>
      <w:r>
        <w:t xml:space="preserve"> en temps réel, en 3D, de mesurer la vitesse de déplacement, de déterminer </w:t>
      </w:r>
      <w:r w:rsidR="00F5206B">
        <w:t>les patrons</w:t>
      </w:r>
      <w:r>
        <w:t xml:space="preserve"> de vol, etc. Les données peuvent être </w:t>
      </w:r>
      <w:r w:rsidR="00F5206B">
        <w:t>téléchargées</w:t>
      </w:r>
      <w:r>
        <w:t xml:space="preserve"> à l’aide </w:t>
      </w:r>
      <w:r w:rsidR="00F5206B">
        <w:t>des ondes cellulaires</w:t>
      </w:r>
      <w:r>
        <w:t xml:space="preserve">. </w:t>
      </w:r>
      <w:r w:rsidR="00F5206B">
        <w:t xml:space="preserve">Les données peuvent être visualisées sur Google </w:t>
      </w:r>
      <w:proofErr w:type="spellStart"/>
      <w:r w:rsidR="00F5206B">
        <w:t>Earth</w:t>
      </w:r>
      <w:proofErr w:type="spellEnd"/>
      <w:r w:rsidR="00F5206B">
        <w:t>. Bref, une multitude d’études et d’application peuvent être mis</w:t>
      </w:r>
      <w:r w:rsidR="00816E34">
        <w:t xml:space="preserve">es </w:t>
      </w:r>
      <w:r w:rsidR="00F5206B">
        <w:t>en œuvre selon différent</w:t>
      </w:r>
      <w:r w:rsidR="0045420F">
        <w:t>s</w:t>
      </w:r>
      <w:r w:rsidR="00F5206B">
        <w:t xml:space="preserve"> type</w:t>
      </w:r>
      <w:r w:rsidR="0045420F">
        <w:t>s</w:t>
      </w:r>
      <w:r w:rsidR="00F5206B">
        <w:t xml:space="preserve"> de besoins ou </w:t>
      </w:r>
      <w:r w:rsidR="007214C5">
        <w:t xml:space="preserve">de </w:t>
      </w:r>
      <w:r w:rsidR="00F5206B">
        <w:t>projets.</w:t>
      </w:r>
    </w:p>
    <w:p w:rsidR="007214C5" w:rsidRDefault="007214C5" w:rsidP="007214C5">
      <w:pPr>
        <w:pStyle w:val="Corpsdetexte"/>
        <w:jc w:val="both"/>
      </w:pPr>
    </w:p>
    <w:p w:rsidR="004A6378" w:rsidRPr="00495403" w:rsidRDefault="00495403" w:rsidP="00F915C3">
      <w:pPr>
        <w:pStyle w:val="Titre1"/>
        <w:jc w:val="both"/>
      </w:pPr>
      <w:r w:rsidRPr="00495403">
        <w:t>Les comités</w:t>
      </w:r>
    </w:p>
    <w:p w:rsidR="004A6378" w:rsidRPr="00495403" w:rsidRDefault="004A6378" w:rsidP="00F915C3">
      <w:pPr>
        <w:pStyle w:val="Titre2"/>
        <w:jc w:val="both"/>
      </w:pPr>
      <w:r>
        <w:t xml:space="preserve">Black </w:t>
      </w:r>
      <w:proofErr w:type="spellStart"/>
      <w:r>
        <w:t>Duck</w:t>
      </w:r>
      <w:proofErr w:type="spellEnd"/>
      <w:r>
        <w:t xml:space="preserve"> (Canard </w:t>
      </w:r>
      <w:r w:rsidR="00B36C1E">
        <w:t>n</w:t>
      </w:r>
      <w:r>
        <w:t>oir)</w:t>
      </w:r>
    </w:p>
    <w:p w:rsidR="00BE11BB" w:rsidRDefault="00CA7D7B" w:rsidP="00F915C3">
      <w:pPr>
        <w:jc w:val="both"/>
      </w:pPr>
      <w:r w:rsidRPr="00CA7D7B">
        <w:t>En 2017, l’inventaire des canards noir</w:t>
      </w:r>
      <w:r>
        <w:t>,</w:t>
      </w:r>
      <w:r w:rsidRPr="00CA7D7B">
        <w:t xml:space="preserve"> </w:t>
      </w:r>
      <w:r>
        <w:t xml:space="preserve">réalisé </w:t>
      </w:r>
      <w:r w:rsidRPr="00CA7D7B">
        <w:t>dans l’Est</w:t>
      </w:r>
      <w:r>
        <w:t>,</w:t>
      </w:r>
      <w:r w:rsidRPr="00CA7D7B">
        <w:t xml:space="preserve"> établissait le nombre </w:t>
      </w:r>
      <w:r>
        <w:t>de canards nicheurs</w:t>
      </w:r>
      <w:r w:rsidRPr="00CA7D7B">
        <w:t xml:space="preserve"> à 541</w:t>
      </w:r>
      <w:r>
        <w:t> 000, un résultat similaire à 2016, mais 12 % sous la moyenne à long terme.</w:t>
      </w:r>
      <w:r w:rsidRPr="00CA7D7B">
        <w:t> </w:t>
      </w:r>
      <w:r w:rsidR="001F0947">
        <w:t xml:space="preserve">Dans l’Atlantic </w:t>
      </w:r>
      <w:proofErr w:type="spellStart"/>
      <w:r w:rsidR="001F0947">
        <w:t>Flyway</w:t>
      </w:r>
      <w:proofErr w:type="spellEnd"/>
      <w:r w:rsidR="001F0947">
        <w:t xml:space="preserve">, la récolte se situait à 61 000 individus, 20 % sous la moyenne des 5 dernières années. En 2018 et 2019, le Canada optera, selon la gestion adaptative des canards noirs, pour un mode </w:t>
      </w:r>
      <w:r w:rsidR="000B2A35">
        <w:t xml:space="preserve">libéral </w:t>
      </w:r>
      <w:r w:rsidR="001F0947">
        <w:t>de la récolte</w:t>
      </w:r>
      <w:r w:rsidR="000B2A35">
        <w:t>.</w:t>
      </w:r>
      <w:r w:rsidR="001F0947">
        <w:t xml:space="preserve"> Il est proposé que la législation </w:t>
      </w:r>
      <w:r w:rsidR="000B2A35">
        <w:t>s</w:t>
      </w:r>
      <w:r w:rsidR="001F0947">
        <w:t xml:space="preserve">oit la même que </w:t>
      </w:r>
      <w:r w:rsidR="000B2A35">
        <w:t>celle retenue lors de</w:t>
      </w:r>
      <w:r w:rsidR="001F0947">
        <w:t xml:space="preserve"> la saison de 2013-14. Une limite supplémentaire de deux canards noirs par jour avait été autorisée.</w:t>
      </w:r>
    </w:p>
    <w:p w:rsidR="006F3A1A" w:rsidRDefault="006F3A1A" w:rsidP="00F915C3">
      <w:pPr>
        <w:jc w:val="both"/>
      </w:pPr>
      <w:r>
        <w:t>Lors de ce comité, beaucoup de discussion</w:t>
      </w:r>
      <w:r w:rsidR="00816E34">
        <w:t xml:space="preserve">s </w:t>
      </w:r>
      <w:r>
        <w:t>ont eu cour</w:t>
      </w:r>
      <w:r w:rsidR="00816E34">
        <w:t>s</w:t>
      </w:r>
      <w:r>
        <w:t xml:space="preserve"> afin d’améliorer ou développer davantage d’outil</w:t>
      </w:r>
      <w:r w:rsidR="00816E34">
        <w:t xml:space="preserve">s </w:t>
      </w:r>
      <w:r>
        <w:t>de gestion, comme le baguage des canards noir. Il est admis que plus de canard</w:t>
      </w:r>
      <w:r w:rsidR="00E62938">
        <w:t>s</w:t>
      </w:r>
      <w:r>
        <w:t xml:space="preserve"> </w:t>
      </w:r>
      <w:r w:rsidR="00E62938">
        <w:t>noirs</w:t>
      </w:r>
      <w:r>
        <w:t xml:space="preserve"> devrai</w:t>
      </w:r>
      <w:r w:rsidR="00E62938">
        <w:t>en</w:t>
      </w:r>
      <w:r>
        <w:t xml:space="preserve">t être bagués, </w:t>
      </w:r>
      <w:r w:rsidR="00E62938">
        <w:t>aspect important</w:t>
      </w:r>
      <w:r>
        <w:t xml:space="preserve"> pour la gestion de cette espèce. Un article d’interprétation est présenté à la section 5.1 de ce rapport et</w:t>
      </w:r>
      <w:r w:rsidR="00816E34">
        <w:t xml:space="preserve"> inclut </w:t>
      </w:r>
      <w:r>
        <w:t xml:space="preserve">des </w:t>
      </w:r>
      <w:r w:rsidR="00141028">
        <w:t>éléments</w:t>
      </w:r>
      <w:r>
        <w:t xml:space="preserve"> à ce sujet.</w:t>
      </w:r>
      <w:r w:rsidR="00141028">
        <w:t xml:space="preserve"> Il a également été traité de la limite autorisée de 2 canards noirs par jour dans certain</w:t>
      </w:r>
      <w:r w:rsidR="00816E34">
        <w:t xml:space="preserve">s </w:t>
      </w:r>
      <w:r w:rsidR="00141028">
        <w:t>état</w:t>
      </w:r>
      <w:r w:rsidR="00816E34">
        <w:t xml:space="preserve">s </w:t>
      </w:r>
      <w:r w:rsidR="005F5F42">
        <w:t>en 2017. Une mesure qui n’avait pas eu</w:t>
      </w:r>
      <w:r w:rsidR="00141028">
        <w:t xml:space="preserve"> lieu depuis les 30 dernières années.</w:t>
      </w:r>
    </w:p>
    <w:p w:rsidR="00583469" w:rsidRPr="00CA7D7B" w:rsidRDefault="00583469" w:rsidP="00F915C3">
      <w:pPr>
        <w:jc w:val="both"/>
      </w:pPr>
      <w:r>
        <w:t>Enfin, une présentation effectuée par M</w:t>
      </w:r>
      <w:r w:rsidR="00A6618B">
        <w:t xml:space="preserve">. </w:t>
      </w:r>
      <w:r>
        <w:t>Daniel Lawson a eu lieu sur l’écologie de la reproduction de cette espèce en Caroline du Nord. Cette présentation nous a permis de prendre conscience que les habita</w:t>
      </w:r>
      <w:r w:rsidR="00E62938">
        <w:t>ts utilisés de reproduction du S</w:t>
      </w:r>
      <w:r>
        <w:t>ud sont davantage de</w:t>
      </w:r>
      <w:r w:rsidR="00E62938">
        <w:t>s</w:t>
      </w:r>
      <w:r>
        <w:t xml:space="preserve"> type</w:t>
      </w:r>
      <w:r w:rsidR="00816E34">
        <w:t xml:space="preserve">s </w:t>
      </w:r>
      <w:r>
        <w:t>de milieu</w:t>
      </w:r>
      <w:r w:rsidR="00816E34">
        <w:t xml:space="preserve">x </w:t>
      </w:r>
      <w:r>
        <w:t>humide</w:t>
      </w:r>
      <w:r w:rsidR="00816E34">
        <w:t>s,</w:t>
      </w:r>
      <w:r>
        <w:t xml:space="preserve"> composés de joncs un</w:t>
      </w:r>
      <w:r w:rsidR="00E62938">
        <w:t xml:space="preserve">iquement, </w:t>
      </w:r>
      <w:r w:rsidR="005C14D8">
        <w:t xml:space="preserve"> comparativement au</w:t>
      </w:r>
      <w:r w:rsidR="00E62938">
        <w:t xml:space="preserve"> N</w:t>
      </w:r>
      <w:r>
        <w:t>ord</w:t>
      </w:r>
      <w:r w:rsidR="005C14D8">
        <w:t>,</w:t>
      </w:r>
      <w:r>
        <w:t xml:space="preserve"> comme au Québec, la reproduction s’effectue généralement en forêt boréale, o</w:t>
      </w:r>
      <w:r w:rsidR="005C14D8">
        <w:t>ù</w:t>
      </w:r>
      <w:r>
        <w:t xml:space="preserve"> les nids se </w:t>
      </w:r>
      <w:r w:rsidR="00A6618B">
        <w:t>retrouvent</w:t>
      </w:r>
      <w:r>
        <w:t xml:space="preserve"> souvent sous les arbustes le long </w:t>
      </w:r>
      <w:r w:rsidR="00A6618B">
        <w:t>des massifs</w:t>
      </w:r>
      <w:r>
        <w:t xml:space="preserve"> d’épinettes</w:t>
      </w:r>
      <w:r w:rsidR="005C14D8">
        <w:t>, près des petits milieux humides</w:t>
      </w:r>
      <w:r>
        <w:t xml:space="preserve">. </w:t>
      </w:r>
      <w:r w:rsidR="005F5F42">
        <w:t xml:space="preserve">Lors de cette étude </w:t>
      </w:r>
      <w:r w:rsidR="007D60BC">
        <w:t xml:space="preserve"> </w:t>
      </w:r>
      <w:r w:rsidR="005C14D8">
        <w:t xml:space="preserve">réalisée en </w:t>
      </w:r>
      <w:r w:rsidR="007D60BC">
        <w:lastRenderedPageBreak/>
        <w:t xml:space="preserve">Caroline du </w:t>
      </w:r>
      <w:r w:rsidR="00816E34">
        <w:t>Sud,</w:t>
      </w:r>
      <w:r w:rsidR="007D60BC">
        <w:t xml:space="preserve"> un faible taux de 24% des 56 nids suivis a obtenu un succès d’éclosion, un taux relativement bas. La prédation et l’ennoiement de</w:t>
      </w:r>
      <w:r w:rsidR="005C14D8">
        <w:t>s</w:t>
      </w:r>
      <w:r w:rsidR="007D60BC">
        <w:t xml:space="preserve"> nids par la fluctuation des eaux sont les principales causes d’insuccès dans ce type d’habitat.</w:t>
      </w:r>
    </w:p>
    <w:p w:rsidR="004A6378" w:rsidRDefault="004A6378" w:rsidP="00F915C3">
      <w:pPr>
        <w:pStyle w:val="Titre2"/>
        <w:jc w:val="both"/>
      </w:pPr>
      <w:r>
        <w:t xml:space="preserve">HD - </w:t>
      </w:r>
      <w:proofErr w:type="spellStart"/>
      <w:r w:rsidR="00B6216A">
        <w:t>Human</w:t>
      </w:r>
      <w:proofErr w:type="spellEnd"/>
      <w:r w:rsidR="00B6216A">
        <w:t xml:space="preserve"> dimen</w:t>
      </w:r>
      <w:r>
        <w:t>sion</w:t>
      </w:r>
      <w:r w:rsidR="00B6216A">
        <w:t>s</w:t>
      </w:r>
      <w:r w:rsidR="00E932EF">
        <w:t xml:space="preserve"> (Dimen</w:t>
      </w:r>
      <w:r>
        <w:t>sion humaine)</w:t>
      </w:r>
    </w:p>
    <w:p w:rsidR="00E932EF" w:rsidRPr="00E932EF" w:rsidRDefault="00E932EF" w:rsidP="00F915C3">
      <w:pPr>
        <w:pStyle w:val="Corpsdetexte"/>
        <w:jc w:val="both"/>
      </w:pPr>
      <w:r>
        <w:t xml:space="preserve">Ce comité </w:t>
      </w:r>
      <w:r w:rsidR="00594104">
        <w:t>a</w:t>
      </w:r>
      <w:r>
        <w:t xml:space="preserve"> traité des</w:t>
      </w:r>
      <w:r w:rsidR="00594104">
        <w:t xml:space="preserve"> objectifs et moyen de</w:t>
      </w:r>
      <w:r>
        <w:t xml:space="preserve"> mesures </w:t>
      </w:r>
      <w:r w:rsidR="00594104">
        <w:t>à</w:t>
      </w:r>
      <w:r>
        <w:t xml:space="preserve"> mettre en œuvre </w:t>
      </w:r>
      <w:r w:rsidR="00594104">
        <w:t xml:space="preserve">pour </w:t>
      </w:r>
      <w:r>
        <w:t xml:space="preserve">cette nouvelle dimension </w:t>
      </w:r>
      <w:r w:rsidR="00594104">
        <w:t xml:space="preserve">à considérer et </w:t>
      </w:r>
      <w:r>
        <w:t>nouvellement introduite dans Plan Nord-Américain de gestion de la sauvagine (PNAGS). Un article d’interprétation de l’ASSLSJ traite de ce sujet à la section 5.3.</w:t>
      </w:r>
    </w:p>
    <w:p w:rsidR="004A6378" w:rsidRPr="006149A7" w:rsidRDefault="004A6378" w:rsidP="00F915C3">
      <w:pPr>
        <w:pStyle w:val="Titre2"/>
        <w:jc w:val="both"/>
      </w:pPr>
      <w:proofErr w:type="spellStart"/>
      <w:r w:rsidRPr="006149A7">
        <w:t>Diving</w:t>
      </w:r>
      <w:proofErr w:type="spellEnd"/>
      <w:r w:rsidRPr="006149A7">
        <w:t xml:space="preserve"> </w:t>
      </w:r>
      <w:proofErr w:type="spellStart"/>
      <w:r w:rsidRPr="006149A7">
        <w:t>Duck</w:t>
      </w:r>
      <w:proofErr w:type="spellEnd"/>
      <w:r w:rsidRPr="006149A7">
        <w:t xml:space="preserve"> (Canards </w:t>
      </w:r>
      <w:r w:rsidR="006149A7">
        <w:t>de mer</w:t>
      </w:r>
      <w:r w:rsidRPr="006149A7">
        <w:t>)</w:t>
      </w:r>
    </w:p>
    <w:p w:rsidR="006149A7" w:rsidRDefault="0056096B" w:rsidP="00F915C3">
      <w:pPr>
        <w:pStyle w:val="Corpsdetexte"/>
        <w:jc w:val="both"/>
      </w:pPr>
      <w:r>
        <w:t xml:space="preserve">Mme Kate </w:t>
      </w:r>
      <w:proofErr w:type="spellStart"/>
      <w:r>
        <w:t>McGrew</w:t>
      </w:r>
      <w:proofErr w:type="spellEnd"/>
      <w:r>
        <w:t xml:space="preserve"> d</w:t>
      </w:r>
      <w:r w:rsidR="006149A7">
        <w:t xml:space="preserve">e l’université du Delaware, présente </w:t>
      </w:r>
      <w:r w:rsidR="00987426">
        <w:t>les résultats</w:t>
      </w:r>
      <w:r w:rsidR="00A6618B">
        <w:t xml:space="preserve"> préli</w:t>
      </w:r>
      <w:r w:rsidR="006149A7">
        <w:t>minaire</w:t>
      </w:r>
      <w:r w:rsidR="00A6618B">
        <w:t>s</w:t>
      </w:r>
      <w:r>
        <w:t xml:space="preserve"> de son doctorat qui consiste à</w:t>
      </w:r>
      <w:r w:rsidR="006149A7">
        <w:t xml:space="preserve"> identifi</w:t>
      </w:r>
      <w:r>
        <w:t>er</w:t>
      </w:r>
      <w:r w:rsidR="006149A7">
        <w:t xml:space="preserve"> des dispositifs sonores pour éloigner les canards de mer des engins de </w:t>
      </w:r>
      <w:r w:rsidR="00987426">
        <w:t>pêches commercia</w:t>
      </w:r>
      <w:r>
        <w:t>ux</w:t>
      </w:r>
      <w:r w:rsidR="006149A7">
        <w:t xml:space="preserve">. Aux </w:t>
      </w:r>
      <w:r w:rsidR="00816E34">
        <w:t>É.-U.</w:t>
      </w:r>
      <w:r w:rsidR="006149A7">
        <w:t xml:space="preserve">, il semble y avoir une certaine problématique à l’effet que des captures accidentelles surviennent à partir des filets qu’utilisent les pêcheries commerciales, notamment lors de l’utilisation de filets maillants. Des tests menés en laboratoire ont permis de tester différents sons, différentes </w:t>
      </w:r>
      <w:r w:rsidR="00FE6244">
        <w:t>fréquences</w:t>
      </w:r>
      <w:r w:rsidR="006149A7">
        <w:t xml:space="preserve"> et différent</w:t>
      </w:r>
      <w:r w:rsidR="00FE6244">
        <w:t>s</w:t>
      </w:r>
      <w:r w:rsidR="006149A7">
        <w:t xml:space="preserve"> </w:t>
      </w:r>
      <w:r w:rsidR="00FE6244">
        <w:t>volumes</w:t>
      </w:r>
      <w:r w:rsidR="006149A7">
        <w:t xml:space="preserve"> sur deux différentes classe</w:t>
      </w:r>
      <w:r w:rsidR="00FE6244">
        <w:t>s</w:t>
      </w:r>
      <w:r w:rsidR="006149A7">
        <w:t xml:space="preserve"> d’âge de canards. Le </w:t>
      </w:r>
      <w:r w:rsidR="00FE6244">
        <w:t>défi</w:t>
      </w:r>
      <w:r w:rsidR="006149A7">
        <w:t xml:space="preserve"> de cette technologie </w:t>
      </w:r>
      <w:r w:rsidR="00FE6244">
        <w:t>à mettre e</w:t>
      </w:r>
      <w:r w:rsidR="006149A7">
        <w:t xml:space="preserve">n </w:t>
      </w:r>
      <w:r w:rsidR="00FE6244">
        <w:t>place</w:t>
      </w:r>
      <w:r w:rsidR="006149A7">
        <w:t xml:space="preserve"> reste </w:t>
      </w:r>
      <w:r w:rsidR="00FE6244">
        <w:t>à</w:t>
      </w:r>
      <w:r w:rsidR="006149A7">
        <w:t xml:space="preserve"> </w:t>
      </w:r>
      <w:r w:rsidR="00FE6244">
        <w:t>déterminer l</w:t>
      </w:r>
      <w:r w:rsidR="006149A7">
        <w:t xml:space="preserve">es sons qui </w:t>
      </w:r>
      <w:r w:rsidR="00FE6244">
        <w:t>n’effrayent</w:t>
      </w:r>
      <w:r w:rsidR="006149A7">
        <w:t xml:space="preserve"> pas les poissons et </w:t>
      </w:r>
      <w:r w:rsidR="00FE6244">
        <w:t>déterminer</w:t>
      </w:r>
      <w:r w:rsidR="006149A7">
        <w:t xml:space="preserve"> la portée de ceux</w:t>
      </w:r>
      <w:r w:rsidR="00FE6244">
        <w:t xml:space="preserve"> qui sont efficace</w:t>
      </w:r>
      <w:r w:rsidR="0064538E">
        <w:t>s.</w:t>
      </w:r>
      <w:r w:rsidR="006149A7">
        <w:t xml:space="preserve"> Des </w:t>
      </w:r>
      <w:r w:rsidR="00FE6244">
        <w:t>essais</w:t>
      </w:r>
      <w:r w:rsidR="006149A7">
        <w:t xml:space="preserve"> sont reporté</w:t>
      </w:r>
      <w:r w:rsidR="00FE6244">
        <w:t>s</w:t>
      </w:r>
      <w:r w:rsidR="006149A7">
        <w:t xml:space="preserve"> et toujours en cours.</w:t>
      </w:r>
    </w:p>
    <w:p w:rsidR="00871F24" w:rsidRDefault="00871F24" w:rsidP="00F915C3">
      <w:pPr>
        <w:pStyle w:val="Corpsdetexte"/>
        <w:jc w:val="both"/>
      </w:pPr>
      <w:r>
        <w:t>À ce comité,</w:t>
      </w:r>
      <w:r w:rsidR="009F2D9E">
        <w:t xml:space="preserve"> </w:t>
      </w:r>
      <w:r>
        <w:t xml:space="preserve">l’aspect </w:t>
      </w:r>
      <w:r w:rsidR="009F2D9E">
        <w:t>financier</w:t>
      </w:r>
      <w:r>
        <w:t xml:space="preserve"> à l’égard d’</w:t>
      </w:r>
      <w:r w:rsidR="009F2D9E">
        <w:t>investissement</w:t>
      </w:r>
      <w:r>
        <w:t xml:space="preserve"> </w:t>
      </w:r>
      <w:r w:rsidR="0064538E">
        <w:t>à</w:t>
      </w:r>
      <w:r>
        <w:t xml:space="preserve"> réalis</w:t>
      </w:r>
      <w:r w:rsidR="0064538E">
        <w:t>er</w:t>
      </w:r>
      <w:r>
        <w:t xml:space="preserve"> </w:t>
      </w:r>
      <w:r w:rsidR="009F2D9E">
        <w:t>pour conduire différent</w:t>
      </w:r>
      <w:r w:rsidR="0064538E">
        <w:t xml:space="preserve">s </w:t>
      </w:r>
      <w:r w:rsidR="009F2D9E">
        <w:t>inventaire</w:t>
      </w:r>
      <w:r w:rsidR="0064538E">
        <w:t xml:space="preserve">s </w:t>
      </w:r>
      <w:r w:rsidR="009F2D9E">
        <w:t xml:space="preserve">pour les différentes espèces </w:t>
      </w:r>
      <w:r>
        <w:t>est discuté</w:t>
      </w:r>
      <w:r w:rsidR="009F2D9E">
        <w:t>.</w:t>
      </w:r>
      <w:r w:rsidR="00D35258">
        <w:t xml:space="preserve"> L’</w:t>
      </w:r>
      <w:r w:rsidR="009F2D9E">
        <w:t xml:space="preserve">un des </w:t>
      </w:r>
      <w:r w:rsidR="00D35258">
        <w:t>manquements</w:t>
      </w:r>
      <w:r w:rsidR="009F2D9E">
        <w:t xml:space="preserve"> à combler </w:t>
      </w:r>
      <w:r w:rsidR="00D35258">
        <w:t>consiste</w:t>
      </w:r>
      <w:r w:rsidR="009F2D9E">
        <w:t xml:space="preserve"> à baguer </w:t>
      </w:r>
      <w:r w:rsidR="00D35258">
        <w:t>da</w:t>
      </w:r>
      <w:r w:rsidR="009F2D9E">
        <w:t xml:space="preserve">vantage de </w:t>
      </w:r>
      <w:r w:rsidR="00D35258">
        <w:t>fuligules</w:t>
      </w:r>
      <w:r w:rsidR="009F2D9E">
        <w:t xml:space="preserve"> à collier, </w:t>
      </w:r>
      <w:r w:rsidR="00D35258">
        <w:t>notamment</w:t>
      </w:r>
      <w:r w:rsidR="009F2D9E">
        <w:t xml:space="preserve"> pour aide</w:t>
      </w:r>
      <w:r w:rsidR="00D35258">
        <w:t>r</w:t>
      </w:r>
      <w:r w:rsidR="009F2D9E">
        <w:t xml:space="preserve"> </w:t>
      </w:r>
      <w:r w:rsidR="00D35258">
        <w:t>l’intégration de donnée supplémentaire à analyser</w:t>
      </w:r>
      <w:r w:rsidR="009F2D9E">
        <w:t xml:space="preserve"> </w:t>
      </w:r>
      <w:r w:rsidR="00D35258">
        <w:t xml:space="preserve">dans </w:t>
      </w:r>
      <w:r w:rsidR="009F2D9E">
        <w:t xml:space="preserve">le modèle </w:t>
      </w:r>
      <w:r w:rsidR="00D35258">
        <w:t xml:space="preserve">de gestion </w:t>
      </w:r>
      <w:r w:rsidR="009F2D9E">
        <w:t>multi-</w:t>
      </w:r>
      <w:r w:rsidR="00D35258">
        <w:t>espèces</w:t>
      </w:r>
      <w:r w:rsidR="009F2D9E">
        <w:t>. Différentes stratégies ont été discuté</w:t>
      </w:r>
      <w:r w:rsidR="0064538E">
        <w:t xml:space="preserve">es </w:t>
      </w:r>
      <w:r w:rsidR="009F2D9E">
        <w:t>et certain</w:t>
      </w:r>
      <w:r w:rsidR="006516A1">
        <w:t>s</w:t>
      </w:r>
      <w:r w:rsidR="009F2D9E">
        <w:t xml:space="preserve"> représentant</w:t>
      </w:r>
      <w:r w:rsidR="006516A1">
        <w:t>s</w:t>
      </w:r>
      <w:r w:rsidR="009F2D9E">
        <w:t xml:space="preserve"> de </w:t>
      </w:r>
      <w:r w:rsidR="006516A1">
        <w:t>différents</w:t>
      </w:r>
      <w:r w:rsidR="009F2D9E">
        <w:t xml:space="preserve"> état</w:t>
      </w:r>
      <w:r w:rsidR="00D35258">
        <w:t>s</w:t>
      </w:r>
      <w:r w:rsidR="009F2D9E">
        <w:t xml:space="preserve"> ont </w:t>
      </w:r>
      <w:r w:rsidR="00D35258">
        <w:t>recommandé des techniques utilisées et à améliorer</w:t>
      </w:r>
      <w:r w:rsidR="009F2D9E">
        <w:t>. L’</w:t>
      </w:r>
      <w:r w:rsidR="00D35258">
        <w:t>une</w:t>
      </w:r>
      <w:r w:rsidR="009F2D9E">
        <w:t xml:space="preserve"> de ces technique</w:t>
      </w:r>
      <w:r w:rsidR="0064538E">
        <w:t xml:space="preserve">s </w:t>
      </w:r>
      <w:r w:rsidR="009F2D9E">
        <w:t>consiste à l’installation de filet maillant équipé d’</w:t>
      </w:r>
      <w:r w:rsidR="0064538E">
        <w:t>appelants</w:t>
      </w:r>
      <w:r w:rsidR="009F2D9E">
        <w:t xml:space="preserve"> comme </w:t>
      </w:r>
      <w:r w:rsidR="00D35258">
        <w:t>flotteur</w:t>
      </w:r>
      <w:r w:rsidR="009F2D9E">
        <w:t xml:space="preserve"> et de pousser </w:t>
      </w:r>
      <w:r w:rsidR="00D35258">
        <w:t>les attroupements</w:t>
      </w:r>
      <w:r w:rsidR="009F2D9E">
        <w:t xml:space="preserve"> d’</w:t>
      </w:r>
      <w:r w:rsidR="00D35258">
        <w:t>oiseaux</w:t>
      </w:r>
      <w:r w:rsidR="009F2D9E">
        <w:t xml:space="preserve"> vers ces filets. </w:t>
      </w:r>
      <w:r w:rsidR="00D35258">
        <w:t>Ainsi,</w:t>
      </w:r>
      <w:r w:rsidR="009F2D9E">
        <w:t xml:space="preserve"> </w:t>
      </w:r>
      <w:r w:rsidR="00D35258">
        <w:t>les canards</w:t>
      </w:r>
      <w:r w:rsidR="009F2D9E">
        <w:t xml:space="preserve"> </w:t>
      </w:r>
      <w:r w:rsidR="00D35258">
        <w:t xml:space="preserve">se </w:t>
      </w:r>
      <w:r w:rsidR="006516A1">
        <w:t>retrouvant</w:t>
      </w:r>
      <w:r w:rsidR="00D35258">
        <w:t xml:space="preserve"> </w:t>
      </w:r>
      <w:r w:rsidR="009F2D9E">
        <w:t xml:space="preserve">à proximité, </w:t>
      </w:r>
      <w:r w:rsidR="00D35258">
        <w:t>ils sont</w:t>
      </w:r>
      <w:r w:rsidR="009F2D9E">
        <w:t xml:space="preserve"> effrayés pour </w:t>
      </w:r>
      <w:r w:rsidR="00D35258">
        <w:t>qu’ils plongent</w:t>
      </w:r>
      <w:r w:rsidR="009F2D9E">
        <w:t xml:space="preserve"> et se prenne</w:t>
      </w:r>
      <w:r w:rsidR="0064538E">
        <w:t xml:space="preserve">nt </w:t>
      </w:r>
      <w:r w:rsidR="008A3D98">
        <w:t>dans le filet</w:t>
      </w:r>
      <w:r w:rsidR="009F2D9E">
        <w:t xml:space="preserve">. Le </w:t>
      </w:r>
      <w:r w:rsidR="00D35258">
        <w:t>filet</w:t>
      </w:r>
      <w:r w:rsidR="009F2D9E">
        <w:t xml:space="preserve"> est immédiatement levé par différente</w:t>
      </w:r>
      <w:r w:rsidR="008A3D98">
        <w:t>s</w:t>
      </w:r>
      <w:r w:rsidR="009F2D9E">
        <w:t xml:space="preserve"> équipe</w:t>
      </w:r>
      <w:r w:rsidR="008A3D98">
        <w:t>s</w:t>
      </w:r>
      <w:r w:rsidR="009F2D9E">
        <w:t>, sur</w:t>
      </w:r>
      <w:r w:rsidR="0064538E">
        <w:t>-le-</w:t>
      </w:r>
      <w:r w:rsidR="00D35258">
        <w:t>champ</w:t>
      </w:r>
      <w:r w:rsidR="009F2D9E">
        <w:t>, afin de récupérer les oiseaux maillé</w:t>
      </w:r>
      <w:r w:rsidR="0064538E">
        <w:t xml:space="preserve">s </w:t>
      </w:r>
      <w:r w:rsidR="009F2D9E">
        <w:t>et vivants, pour procéder à leur baguage.</w:t>
      </w:r>
    </w:p>
    <w:p w:rsidR="00D35258" w:rsidRPr="006149A7" w:rsidRDefault="00D35258" w:rsidP="00F915C3">
      <w:pPr>
        <w:pStyle w:val="Corpsdetexte"/>
        <w:jc w:val="both"/>
      </w:pPr>
      <w:r>
        <w:t xml:space="preserve">Finalement, ce comité s’est attardé à la possibilité de déterminer </w:t>
      </w:r>
      <w:r w:rsidR="008A3D98">
        <w:t>les indices de fécondité (ratio</w:t>
      </w:r>
      <w:r>
        <w:t xml:space="preserve"> juvénile</w:t>
      </w:r>
      <w:r w:rsidR="008A3D98">
        <w:t>s</w:t>
      </w:r>
      <w:r>
        <w:t>/adulte)</w:t>
      </w:r>
      <w:r w:rsidR="000D6108">
        <w:t xml:space="preserve"> </w:t>
      </w:r>
      <w:r>
        <w:t>des canards</w:t>
      </w:r>
      <w:r w:rsidR="000D6108">
        <w:t xml:space="preserve"> d</w:t>
      </w:r>
      <w:r>
        <w:t>e mer à partir de photographies, en addition aux données issu</w:t>
      </w:r>
      <w:r w:rsidR="0064538E">
        <w:t>es</w:t>
      </w:r>
      <w:r>
        <w:t xml:space="preserve"> des différents </w:t>
      </w:r>
      <w:proofErr w:type="spellStart"/>
      <w:r>
        <w:t>wing</w:t>
      </w:r>
      <w:proofErr w:type="spellEnd"/>
      <w:r w:rsidR="0064538E">
        <w:t xml:space="preserve"> </w:t>
      </w:r>
      <w:proofErr w:type="spellStart"/>
      <w:r w:rsidR="0064538E">
        <w:t>b</w:t>
      </w:r>
      <w:r>
        <w:t>ees</w:t>
      </w:r>
      <w:proofErr w:type="spellEnd"/>
      <w:r w:rsidR="008A3D98">
        <w:t xml:space="preserve"> réalisés</w:t>
      </w:r>
      <w:r>
        <w:t>.</w:t>
      </w:r>
      <w:r w:rsidR="000D6108">
        <w:t xml:space="preserve"> Des images photographique</w:t>
      </w:r>
      <w:r w:rsidR="0064538E">
        <w:t xml:space="preserve">s </w:t>
      </w:r>
      <w:r w:rsidR="000D6108">
        <w:t>peuvent être analysé</w:t>
      </w:r>
      <w:r w:rsidR="0064538E">
        <w:t xml:space="preserve">es </w:t>
      </w:r>
      <w:r w:rsidR="000D6108">
        <w:t xml:space="preserve">une à une afin de déterminer le taux de fécondité des </w:t>
      </w:r>
      <w:r w:rsidR="003F4B32">
        <w:t>espèces</w:t>
      </w:r>
      <w:r w:rsidR="000D6108">
        <w:t xml:space="preserve"> de </w:t>
      </w:r>
      <w:r w:rsidR="003F4B32">
        <w:t>canards</w:t>
      </w:r>
      <w:r w:rsidR="000D6108">
        <w:t>, tel</w:t>
      </w:r>
      <w:r w:rsidR="0064538E">
        <w:t xml:space="preserve">s </w:t>
      </w:r>
      <w:r w:rsidR="003F4B32">
        <w:t>les macreuses</w:t>
      </w:r>
      <w:r w:rsidR="000D6108">
        <w:t xml:space="preserve"> noire</w:t>
      </w:r>
      <w:r w:rsidR="0064538E">
        <w:t>s,</w:t>
      </w:r>
      <w:r w:rsidR="000D6108">
        <w:t xml:space="preserve"> les </w:t>
      </w:r>
      <w:r w:rsidR="003F4B32">
        <w:t>macreuses à front blanc, les macreuses à ailes blanche</w:t>
      </w:r>
      <w:r w:rsidR="0064538E">
        <w:t xml:space="preserve">s </w:t>
      </w:r>
      <w:r w:rsidR="003F4B32">
        <w:t>et les eiders à duvet. Par identification le nombre de juvéniles et d’adulte est déterminé sur chacune des photos et compilé ensuite. Cependant certaine</w:t>
      </w:r>
      <w:r w:rsidR="0064538E">
        <w:t xml:space="preserve">s </w:t>
      </w:r>
      <w:r w:rsidR="003F4B32">
        <w:t>image</w:t>
      </w:r>
      <w:r w:rsidR="0064538E">
        <w:t xml:space="preserve">s </w:t>
      </w:r>
      <w:r w:rsidR="003F4B32">
        <w:t>peuvent être confondante</w:t>
      </w:r>
      <w:r w:rsidR="0064538E">
        <w:t>s.</w:t>
      </w:r>
      <w:r w:rsidR="003F4B32">
        <w:t xml:space="preserve"> Des essais seront réalisés en utilisant des photos qui proviennent d</w:t>
      </w:r>
      <w:r w:rsidR="008A3D98">
        <w:t>’</w:t>
      </w:r>
      <w:r w:rsidR="003F4B32">
        <w:t xml:space="preserve">ornithologues amateurs </w:t>
      </w:r>
      <w:r w:rsidR="008A3D98">
        <w:t>sélectionnés</w:t>
      </w:r>
      <w:r w:rsidR="0064538E">
        <w:t>.</w:t>
      </w:r>
      <w:r w:rsidR="003F4B32">
        <w:t xml:space="preserve"> Ces photos seront analysées par plusieurs chercheurs </w:t>
      </w:r>
      <w:r w:rsidR="008A3D98">
        <w:t xml:space="preserve">et gestionnaires, </w:t>
      </w:r>
      <w:r w:rsidR="003F4B32">
        <w:t xml:space="preserve">afin de déterminer le taux d’efficacité de cette technique qui évite de récupérer des oiseaux par la chasse. </w:t>
      </w:r>
      <w:r w:rsidR="0064538E">
        <w:t>L</w:t>
      </w:r>
      <w:r w:rsidR="003F4B32">
        <w:t>es critères d’identification à cet effet pourraient également être revu</w:t>
      </w:r>
      <w:r w:rsidR="0064538E">
        <w:t xml:space="preserve">s </w:t>
      </w:r>
      <w:r w:rsidR="003F4B32">
        <w:t xml:space="preserve">pour </w:t>
      </w:r>
      <w:r w:rsidR="008A3D98">
        <w:t>être</w:t>
      </w:r>
      <w:r w:rsidR="003F4B32">
        <w:t xml:space="preserve"> amélior</w:t>
      </w:r>
      <w:r w:rsidR="008A3D98">
        <w:t>és et permettre une meilleur identification</w:t>
      </w:r>
      <w:r w:rsidR="003F4B32">
        <w:t>.</w:t>
      </w:r>
    </w:p>
    <w:p w:rsidR="004A6378" w:rsidRPr="00495403" w:rsidRDefault="004A6378" w:rsidP="00F915C3">
      <w:pPr>
        <w:pStyle w:val="Titre2"/>
        <w:jc w:val="both"/>
      </w:pPr>
      <w:r>
        <w:lastRenderedPageBreak/>
        <w:t xml:space="preserve">MSUGB – </w:t>
      </w:r>
      <w:proofErr w:type="spellStart"/>
      <w:r>
        <w:t>Migratory</w:t>
      </w:r>
      <w:proofErr w:type="spellEnd"/>
      <w:r>
        <w:t xml:space="preserve"> shore and </w:t>
      </w:r>
      <w:proofErr w:type="spellStart"/>
      <w:r>
        <w:t>upland</w:t>
      </w:r>
      <w:proofErr w:type="spellEnd"/>
      <w:r>
        <w:t xml:space="preserve"> </w:t>
      </w:r>
      <w:proofErr w:type="spellStart"/>
      <w:r>
        <w:t>game</w:t>
      </w:r>
      <w:proofErr w:type="spellEnd"/>
      <w:r>
        <w:t xml:space="preserve"> </w:t>
      </w:r>
      <w:proofErr w:type="spellStart"/>
      <w:r>
        <w:t>bird</w:t>
      </w:r>
      <w:proofErr w:type="spellEnd"/>
      <w:r>
        <w:t xml:space="preserve"> (Les oiseaux migrateurs de rivage, la bécasse d’Amérique et la tourterelle triste)</w:t>
      </w:r>
    </w:p>
    <w:p w:rsidR="00EF3AFB" w:rsidRPr="00495403" w:rsidRDefault="00AE4A7C" w:rsidP="00F915C3">
      <w:pPr>
        <w:jc w:val="both"/>
      </w:pPr>
      <w:r w:rsidRPr="00495403">
        <w:t>À chacune de nos participations à l’AFC, nous nous assurons que je puisse (Michel B.) assister à la réunion de ce comité, qui traite entre autres de la bécasse. Étant bécassier et membre du club des bécassiers du Québec, je leur envoie un résumé de ce qui a été dit sur le sujet. Mais la majorité du temps</w:t>
      </w:r>
      <w:r w:rsidR="008A3D98">
        <w:t>,</w:t>
      </w:r>
      <w:r w:rsidRPr="00495403">
        <w:t xml:space="preserve"> et ce fut le cas cette année, seulement une vingtaine de minutes a été consacré</w:t>
      </w:r>
      <w:r w:rsidR="0064538E">
        <w:t xml:space="preserve">e </w:t>
      </w:r>
      <w:r w:rsidRPr="00495403">
        <w:t>à la bécasse.</w:t>
      </w:r>
    </w:p>
    <w:p w:rsidR="00AE4A7C" w:rsidRPr="00495403" w:rsidRDefault="008A3D98" w:rsidP="00F915C3">
      <w:pPr>
        <w:jc w:val="both"/>
      </w:pPr>
      <w:r>
        <w:t>En</w:t>
      </w:r>
      <w:r w:rsidR="00F279C7" w:rsidRPr="00495403">
        <w:t xml:space="preserve"> résumé </w:t>
      </w:r>
      <w:r w:rsidR="00495403" w:rsidRPr="00495403">
        <w:t>on</w:t>
      </w:r>
      <w:r w:rsidR="00F279C7" w:rsidRPr="00495403">
        <w:t xml:space="preserve"> peut dire sur la bécasse :</w:t>
      </w:r>
    </w:p>
    <w:p w:rsidR="00F279C7" w:rsidRPr="00495403" w:rsidRDefault="00F279C7" w:rsidP="00F915C3">
      <w:pPr>
        <w:pStyle w:val="Paragraphedeliste"/>
        <w:numPr>
          <w:ilvl w:val="0"/>
          <w:numId w:val="8"/>
        </w:numPr>
        <w:jc w:val="both"/>
      </w:pPr>
      <w:r w:rsidRPr="00495403">
        <w:t>Déclin à long terme de la bécasse lequel est associé à la perte d</w:t>
      </w:r>
      <w:r w:rsidR="00DF67A5" w:rsidRPr="00495403">
        <w:t>’habitat en quantité et qualité.</w:t>
      </w:r>
    </w:p>
    <w:p w:rsidR="00DF67A5" w:rsidRPr="00495403" w:rsidRDefault="00DF67A5" w:rsidP="00F915C3">
      <w:pPr>
        <w:pStyle w:val="Paragraphedeliste"/>
        <w:numPr>
          <w:ilvl w:val="0"/>
          <w:numId w:val="8"/>
        </w:numPr>
        <w:jc w:val="both"/>
      </w:pPr>
      <w:r w:rsidRPr="00495403">
        <w:t>Plusieurs états américains continuent d’initier des projets d’amélioration d’habitats pour la bécasse. On commence à voir les résultats positifs de ces projets</w:t>
      </w:r>
      <w:r w:rsidR="008A3D98">
        <w:t>,</w:t>
      </w:r>
      <w:r w:rsidRPr="00495403">
        <w:t xml:space="preserve"> notamment dans la région des </w:t>
      </w:r>
      <w:r w:rsidR="0064538E">
        <w:t>Grands L</w:t>
      </w:r>
      <w:r w:rsidRPr="00495403">
        <w:t>acs ou quelques états ont réussi à renverser la tendance.</w:t>
      </w:r>
    </w:p>
    <w:p w:rsidR="00DF67A5" w:rsidRPr="00495403" w:rsidRDefault="00DF67A5" w:rsidP="00F915C3">
      <w:pPr>
        <w:pStyle w:val="Paragraphedeliste"/>
        <w:numPr>
          <w:ilvl w:val="0"/>
          <w:numId w:val="8"/>
        </w:numPr>
        <w:jc w:val="both"/>
      </w:pPr>
      <w:r w:rsidRPr="00495403">
        <w:t xml:space="preserve">Depuis 2010, la nouvelle réglementation de la limite journalière de récolte de la bécasse aux États-Unis </w:t>
      </w:r>
      <w:r w:rsidR="0064538E">
        <w:t>a</w:t>
      </w:r>
      <w:r w:rsidRPr="00495403">
        <w:t xml:space="preserve"> diminué</w:t>
      </w:r>
      <w:r w:rsidR="008A3D98">
        <w:t>. L</w:t>
      </w:r>
      <w:r w:rsidRPr="00495403">
        <w:t xml:space="preserve">a récolte </w:t>
      </w:r>
      <w:r w:rsidR="008A3D98">
        <w:t xml:space="preserve">totale représente </w:t>
      </w:r>
      <w:r w:rsidRPr="00495403">
        <w:t>50% dans l’Est et de 30% dans le couloir central des États-Unis.</w:t>
      </w:r>
    </w:p>
    <w:p w:rsidR="00DF67A5" w:rsidRPr="00495403" w:rsidRDefault="00DF67A5" w:rsidP="00F915C3">
      <w:pPr>
        <w:pStyle w:val="Paragraphedeliste"/>
        <w:numPr>
          <w:ilvl w:val="0"/>
          <w:numId w:val="8"/>
        </w:numPr>
        <w:jc w:val="both"/>
      </w:pPr>
      <w:r w:rsidRPr="00495403">
        <w:t>On désire donner un  léger signal de libéralisation de la réglementation aux chasseurs américains afin de maintenir une tradition de chasse.</w:t>
      </w:r>
    </w:p>
    <w:p w:rsidR="00DF67A5" w:rsidRDefault="00FC56DC" w:rsidP="00F915C3">
      <w:pPr>
        <w:pStyle w:val="Paragraphedeliste"/>
        <w:numPr>
          <w:ilvl w:val="0"/>
          <w:numId w:val="8"/>
        </w:numPr>
        <w:jc w:val="both"/>
      </w:pPr>
      <w:r w:rsidRPr="00495403">
        <w:t>Le régime libéral de récolte sera autorisé lorsque la moyenne des routes de croule sera de 3.0 oiseau</w:t>
      </w:r>
      <w:r w:rsidR="0064538E">
        <w:t xml:space="preserve">x </w:t>
      </w:r>
      <w:r w:rsidRPr="00495403">
        <w:t>par route vs 3.25 qu’il était précédemment. Cette mesure vise surtout à encourager la mise sur pied d’autres projets d’amélioration d’habitats.</w:t>
      </w:r>
    </w:p>
    <w:p w:rsidR="0074112F" w:rsidRPr="00495403" w:rsidRDefault="0074112F" w:rsidP="0074112F">
      <w:pPr>
        <w:jc w:val="both"/>
      </w:pPr>
      <w:r>
        <w:t>À titre de réflexion personnelle, j’attire votre attention sur le développement domiciliaire. Ce développement se réalise surtout dans des habitats à bécasse. Bon nombre des habitats en friche et jeunes boisé</w:t>
      </w:r>
      <w:r w:rsidR="006309AD">
        <w:t>s</w:t>
      </w:r>
      <w:r>
        <w:t xml:space="preserve"> sont détruit</w:t>
      </w:r>
      <w:r w:rsidR="006309AD">
        <w:t>s</w:t>
      </w:r>
      <w:r>
        <w:t xml:space="preserve"> pour faire place à nos luxueux quartiers!</w:t>
      </w:r>
    </w:p>
    <w:p w:rsidR="008D5A54" w:rsidRPr="005E5D76" w:rsidRDefault="008D5A54" w:rsidP="00F915C3">
      <w:pPr>
        <w:pStyle w:val="Titre2"/>
        <w:jc w:val="both"/>
      </w:pPr>
      <w:r w:rsidRPr="005E5D76">
        <w:t xml:space="preserve">Canada </w:t>
      </w:r>
      <w:proofErr w:type="spellStart"/>
      <w:r w:rsidRPr="005E5D76">
        <w:t>goose</w:t>
      </w:r>
      <w:proofErr w:type="spellEnd"/>
      <w:r w:rsidRPr="005E5D76">
        <w:t xml:space="preserve"> (Bernache du Canada)</w:t>
      </w:r>
    </w:p>
    <w:p w:rsidR="00B741BF" w:rsidRDefault="00B741BF" w:rsidP="00F915C3">
      <w:pPr>
        <w:pStyle w:val="Corpsdetexte"/>
        <w:jc w:val="both"/>
      </w:pPr>
      <w:r w:rsidRPr="005E5D76">
        <w:t>Ce comité traite de la bernache du Canada, que ce</w:t>
      </w:r>
      <w:r>
        <w:t xml:space="preserve"> soit de la population migrante ou résidente. Le plan de gestion est discuté et les améliorations présenté</w:t>
      </w:r>
      <w:r w:rsidR="0064538E">
        <w:t>es.</w:t>
      </w:r>
      <w:r>
        <w:t xml:space="preserve"> Les priorités d’investissements </w:t>
      </w:r>
      <w:proofErr w:type="gramStart"/>
      <w:r>
        <w:t>du USFWS</w:t>
      </w:r>
      <w:proofErr w:type="gramEnd"/>
      <w:r>
        <w:t xml:space="preserve"> sont présentées. Durant les </w:t>
      </w:r>
      <w:r w:rsidR="00A6618B">
        <w:t>quatre</w:t>
      </w:r>
      <w:r>
        <w:t xml:space="preserve"> prochaines années, les efforts consentis aux inventaires pourraient être revus à la baisse. Il est possible que </w:t>
      </w:r>
      <w:r w:rsidR="001455C4">
        <w:t>l’inventaire</w:t>
      </w:r>
      <w:r w:rsidR="004B2D46">
        <w:t xml:space="preserve"> à réaliser dans le N</w:t>
      </w:r>
      <w:r>
        <w:t xml:space="preserve">ord en 2019 </w:t>
      </w:r>
      <w:r w:rsidR="001455C4">
        <w:t>soit</w:t>
      </w:r>
      <w:r>
        <w:t xml:space="preserve"> suspendu pour une année en fonction des budgets disponibles. </w:t>
      </w:r>
      <w:r w:rsidR="001455C4">
        <w:t xml:space="preserve">Le projet de marquage de la population </w:t>
      </w:r>
      <w:r w:rsidR="0064538E">
        <w:t>atlantique</w:t>
      </w:r>
      <w:r w:rsidR="005E5D76">
        <w:t>,</w:t>
      </w:r>
      <w:r w:rsidR="001455C4">
        <w:t xml:space="preserve"> soit celle qui longe la côte du Labrador et des Maritimes</w:t>
      </w:r>
      <w:r w:rsidR="005E5D76">
        <w:t>,</w:t>
      </w:r>
      <w:r w:rsidR="001455C4">
        <w:t xml:space="preserve"> sera reconduit. Paul </w:t>
      </w:r>
      <w:proofErr w:type="spellStart"/>
      <w:r w:rsidR="001455C4">
        <w:t>Padding</w:t>
      </w:r>
      <w:proofErr w:type="spellEnd"/>
      <w:r w:rsidR="001455C4">
        <w:t xml:space="preserve"> (USFWS), dresse une mise à jour concernant la destruction des nids et des œufs de bernache</w:t>
      </w:r>
      <w:r w:rsidR="005E5D76">
        <w:t>s</w:t>
      </w:r>
      <w:r w:rsidR="001455C4">
        <w:t xml:space="preserve"> résidente</w:t>
      </w:r>
      <w:r w:rsidR="005E5D76">
        <w:t>s</w:t>
      </w:r>
      <w:r w:rsidR="001455C4">
        <w:t xml:space="preserve"> à travers différents états. Il est également question des activités d’</w:t>
      </w:r>
      <w:proofErr w:type="spellStart"/>
      <w:r w:rsidR="001455C4">
        <w:t>effarouchage</w:t>
      </w:r>
      <w:proofErr w:type="spellEnd"/>
      <w:r w:rsidR="001455C4">
        <w:t xml:space="preserve"> qui se déroulent  en milieu agricole, une action relativement nouvelle. Afin de protéger la population de petite</w:t>
      </w:r>
      <w:r w:rsidR="00B00BE4">
        <w:t>s</w:t>
      </w:r>
      <w:r w:rsidR="001455C4">
        <w:t xml:space="preserve"> bernache</w:t>
      </w:r>
      <w:r w:rsidR="00B00BE4">
        <w:t>s</w:t>
      </w:r>
      <w:r w:rsidR="001455C4">
        <w:t xml:space="preserve"> de type ‘’ </w:t>
      </w:r>
      <w:proofErr w:type="spellStart"/>
      <w:r w:rsidR="001455C4">
        <w:t>cackling</w:t>
      </w:r>
      <w:proofErr w:type="spellEnd"/>
      <w:r w:rsidR="001455C4">
        <w:t>’’, nouvellement sépar</w:t>
      </w:r>
      <w:r w:rsidR="00B00BE4">
        <w:t>ée</w:t>
      </w:r>
      <w:r w:rsidR="001455C4">
        <w:t xml:space="preserve"> du groupe de bernache du Canada, des discussions portent sur le besoin d’adopter de</w:t>
      </w:r>
      <w:r w:rsidR="005E5D76">
        <w:t>s</w:t>
      </w:r>
      <w:r w:rsidR="001455C4">
        <w:t xml:space="preserve"> mesures </w:t>
      </w:r>
      <w:r w:rsidR="001455C4">
        <w:lastRenderedPageBreak/>
        <w:t xml:space="preserve">applicables afin de ne pas affecter </w:t>
      </w:r>
      <w:r w:rsidR="00A6618B">
        <w:t>les saisons</w:t>
      </w:r>
      <w:r w:rsidR="001455C4">
        <w:t xml:space="preserve"> de chasse en cours pour la bernache du Canada</w:t>
      </w:r>
      <w:r w:rsidR="005E5D76">
        <w:t xml:space="preserve"> en général</w:t>
      </w:r>
      <w:r w:rsidR="001455C4">
        <w:t xml:space="preserve">. </w:t>
      </w:r>
    </w:p>
    <w:p w:rsidR="001455C4" w:rsidRPr="00B741BF" w:rsidRDefault="001455C4" w:rsidP="00F915C3">
      <w:pPr>
        <w:pStyle w:val="Corpsdetexte"/>
        <w:jc w:val="both"/>
      </w:pPr>
      <w:r>
        <w:t xml:space="preserve">Enfin, un projet du </w:t>
      </w:r>
      <w:r w:rsidR="005E5D76">
        <w:t>SC</w:t>
      </w:r>
      <w:r>
        <w:t xml:space="preserve">F nous est présenté par M. François Bolduc. Il s’agit d’un projet mené à la demande de la société </w:t>
      </w:r>
      <w:proofErr w:type="spellStart"/>
      <w:r>
        <w:t>Niskamo</w:t>
      </w:r>
      <w:r w:rsidR="005E3387">
        <w:t>o</w:t>
      </w:r>
      <w:r>
        <w:t>n</w:t>
      </w:r>
      <w:proofErr w:type="spellEnd"/>
      <w:r>
        <w:t xml:space="preserve">, </w:t>
      </w:r>
      <w:r w:rsidR="005E3387">
        <w:t>un</w:t>
      </w:r>
      <w:r>
        <w:t xml:space="preserve"> organisme qui représente les </w:t>
      </w:r>
      <w:r w:rsidR="005E3387">
        <w:t>intérêts</w:t>
      </w:r>
      <w:r>
        <w:t xml:space="preserve"> des cris du territoire de </w:t>
      </w:r>
      <w:r w:rsidR="005E3387">
        <w:t>la baie James. Un total de 25 mâles de</w:t>
      </w:r>
      <w:r>
        <w:t xml:space="preserve"> bernache</w:t>
      </w:r>
      <w:r w:rsidR="005E3387">
        <w:t>s</w:t>
      </w:r>
      <w:r>
        <w:t xml:space="preserve"> ont été marqué</w:t>
      </w:r>
      <w:r w:rsidR="0064538E">
        <w:t xml:space="preserve">s </w:t>
      </w:r>
      <w:r>
        <w:t xml:space="preserve">à l’aide d’unité de suivi satellite. </w:t>
      </w:r>
      <w:r w:rsidR="00331E24">
        <w:t xml:space="preserve">Les oiseaux ont été capturés et marqués près du village de </w:t>
      </w:r>
      <w:proofErr w:type="spellStart"/>
      <w:r w:rsidR="00331E24">
        <w:t>Puvirnituq</w:t>
      </w:r>
      <w:proofErr w:type="spellEnd"/>
      <w:r w:rsidR="00331E24">
        <w:t xml:space="preserve">, dans la région où bon nombre de bernaches migratrices vont nicher. </w:t>
      </w:r>
      <w:r>
        <w:t xml:space="preserve">Le but est de définir </w:t>
      </w:r>
      <w:r w:rsidR="005E3387">
        <w:t>les mouvements migratoires</w:t>
      </w:r>
      <w:r>
        <w:t xml:space="preserve"> des bernaches en fonction du développement hydroélectrique et la création de </w:t>
      </w:r>
      <w:r w:rsidR="005E3387">
        <w:t>réservoirs</w:t>
      </w:r>
      <w:r>
        <w:t xml:space="preserve"> situés à l’intérieur des terres. Les cris se questionnent à l’effet que </w:t>
      </w:r>
      <w:r w:rsidR="005E3387">
        <w:t xml:space="preserve">les </w:t>
      </w:r>
      <w:r w:rsidR="005E5D76">
        <w:t>déplacements</w:t>
      </w:r>
      <w:r>
        <w:t xml:space="preserve"> des outardes </w:t>
      </w:r>
      <w:r w:rsidR="005E3387">
        <w:t>s’effectuent</w:t>
      </w:r>
      <w:r>
        <w:t xml:space="preserve"> </w:t>
      </w:r>
      <w:r w:rsidR="005E3387">
        <w:t>davantage</w:t>
      </w:r>
      <w:r>
        <w:t xml:space="preserve"> </w:t>
      </w:r>
      <w:r w:rsidR="005E3387">
        <w:t>dans</w:t>
      </w:r>
      <w:r>
        <w:t xml:space="preserve"> les terres, ce qui occasionne u</w:t>
      </w:r>
      <w:r w:rsidR="005E3387">
        <w:t xml:space="preserve">ne certaine problématique pour le déroulement de </w:t>
      </w:r>
      <w:r w:rsidR="005E5D76">
        <w:t>la</w:t>
      </w:r>
      <w:r w:rsidR="005E3387">
        <w:t xml:space="preserve"> chasse traditionnelle effectuée le long des côtes de la baie James. À ce jour, les données n’ont pas encore été traitées, mais il ne reste que 11 oiseaux équipé</w:t>
      </w:r>
      <w:r w:rsidR="0064538E">
        <w:t xml:space="preserve">s </w:t>
      </w:r>
      <w:r w:rsidR="005E3387">
        <w:t xml:space="preserve">du système. Certaines d’entre elles seront </w:t>
      </w:r>
      <w:r w:rsidR="005E5D76">
        <w:t xml:space="preserve">fort probablement </w:t>
      </w:r>
      <w:r w:rsidR="005E3387">
        <w:t>récupéré</w:t>
      </w:r>
      <w:r w:rsidR="0064538E">
        <w:t xml:space="preserve">es </w:t>
      </w:r>
      <w:r w:rsidR="005E3387">
        <w:t>lors du prochain ‘’</w:t>
      </w:r>
      <w:r w:rsidR="00130918">
        <w:t xml:space="preserve"> </w:t>
      </w:r>
      <w:proofErr w:type="spellStart"/>
      <w:r w:rsidR="00130918">
        <w:t>goose</w:t>
      </w:r>
      <w:proofErr w:type="spellEnd"/>
      <w:r w:rsidR="005E3387">
        <w:t xml:space="preserve"> break’’ </w:t>
      </w:r>
      <w:r w:rsidR="00130918">
        <w:t xml:space="preserve">du printemps </w:t>
      </w:r>
      <w:r w:rsidR="005E3387">
        <w:t>2018!</w:t>
      </w:r>
    </w:p>
    <w:p w:rsidR="008D5A54" w:rsidRDefault="006309AD" w:rsidP="00F915C3">
      <w:pPr>
        <w:pStyle w:val="Titre2"/>
        <w:jc w:val="both"/>
      </w:pPr>
      <w:r>
        <w:t xml:space="preserve">SNOBS – Snow </w:t>
      </w:r>
      <w:proofErr w:type="spellStart"/>
      <w:r>
        <w:t>geese</w:t>
      </w:r>
      <w:proofErr w:type="spellEnd"/>
      <w:r>
        <w:t>, Brant and</w:t>
      </w:r>
      <w:r w:rsidR="008D5A54">
        <w:t xml:space="preserve"> </w:t>
      </w:r>
      <w:proofErr w:type="spellStart"/>
      <w:r w:rsidR="008D5A54">
        <w:t>swan</w:t>
      </w:r>
      <w:proofErr w:type="spellEnd"/>
      <w:r w:rsidR="008D5A54">
        <w:t xml:space="preserve"> (Oie des neige</w:t>
      </w:r>
      <w:r w:rsidR="0064538E">
        <w:t>s,</w:t>
      </w:r>
      <w:r>
        <w:t xml:space="preserve"> bernache cravant et </w:t>
      </w:r>
      <w:proofErr w:type="spellStart"/>
      <w:r>
        <w:t>c</w:t>
      </w:r>
      <w:r w:rsidR="008D5A54">
        <w:t>igne</w:t>
      </w:r>
      <w:proofErr w:type="spellEnd"/>
      <w:r w:rsidR="008D5A54">
        <w:t>)</w:t>
      </w:r>
    </w:p>
    <w:p w:rsidR="002E3BEE" w:rsidRDefault="002E3BEE" w:rsidP="00F915C3">
      <w:pPr>
        <w:pStyle w:val="Corpsdetexte"/>
        <w:jc w:val="both"/>
      </w:pPr>
      <w:r>
        <w:t>À ce comité, on apprend que la population de bernache crav</w:t>
      </w:r>
      <w:r w:rsidR="00A6618B">
        <w:t>a</w:t>
      </w:r>
      <w:r>
        <w:t>nt évalué</w:t>
      </w:r>
      <w:r w:rsidR="00A6618B">
        <w:t>e</w:t>
      </w:r>
      <w:r>
        <w:t xml:space="preserve"> en 2017 </w:t>
      </w:r>
      <w:r w:rsidR="00A6618B">
        <w:t>est</w:t>
      </w:r>
      <w:r>
        <w:t xml:space="preserve"> de 165 828 individus. </w:t>
      </w:r>
      <w:r w:rsidR="00A6618B">
        <w:t>Le modèle de gestion en révision ne permet toujours pas une législation libéral</w:t>
      </w:r>
      <w:r w:rsidR="0064538E">
        <w:t>e,</w:t>
      </w:r>
      <w:r w:rsidR="00A6618B">
        <w:t xml:space="preserve"> et ce, même après une augmentation progressive de cette population. En 2018-19, la saison de chasse durera 60 jours et la limite de prise</w:t>
      </w:r>
      <w:r w:rsidR="006309AD">
        <w:t xml:space="preserve"> demeurera à 2 oiseaux par jour</w:t>
      </w:r>
      <w:r w:rsidR="00A6618B">
        <w:t xml:space="preserve"> comme c’est le cas actuellement. Sa chasse ne s’effectue </w:t>
      </w:r>
      <w:r w:rsidR="00AF6CFE">
        <w:t xml:space="preserve">que </w:t>
      </w:r>
      <w:r w:rsidR="00A6618B">
        <w:t>le long des côtes de l’Atlantique</w:t>
      </w:r>
      <w:r w:rsidR="00AF6CFE">
        <w:t>,</w:t>
      </w:r>
      <w:r w:rsidR="00A6618B">
        <w:t xml:space="preserve"> en mer.</w:t>
      </w:r>
      <w:r w:rsidR="001B0C5F">
        <w:t xml:space="preserve"> </w:t>
      </w:r>
    </w:p>
    <w:p w:rsidR="001B0C5F" w:rsidRDefault="001B0C5F" w:rsidP="00F915C3">
      <w:pPr>
        <w:pStyle w:val="Corpsdetexte"/>
        <w:jc w:val="both"/>
      </w:pPr>
      <w:r>
        <w:t>L’état du Delaware demande</w:t>
      </w:r>
      <w:r w:rsidR="006309AD">
        <w:t xml:space="preserve"> la possibilité de chasser les </w:t>
      </w:r>
      <w:proofErr w:type="spellStart"/>
      <w:r w:rsidR="006309AD">
        <w:t>c</w:t>
      </w:r>
      <w:r>
        <w:t>ignes</w:t>
      </w:r>
      <w:proofErr w:type="spellEnd"/>
      <w:r>
        <w:t>. Le comité devra se prononcer su</w:t>
      </w:r>
      <w:r w:rsidR="000407FC">
        <w:t>r le sujet, mais il est tout d’a</w:t>
      </w:r>
      <w:r>
        <w:t>bord admis qu’</w:t>
      </w:r>
      <w:r w:rsidR="0043247F">
        <w:t>un plan</w:t>
      </w:r>
      <w:r>
        <w:t xml:space="preserve"> de gestion pour cette espèce devra être développé </w:t>
      </w:r>
      <w:r w:rsidR="000407FC">
        <w:t>a</w:t>
      </w:r>
      <w:r>
        <w:t xml:space="preserve">vant de permettre cette chasse dans cet état. </w:t>
      </w:r>
    </w:p>
    <w:p w:rsidR="000407FC" w:rsidRPr="002E3BEE" w:rsidRDefault="000407FC" w:rsidP="00F915C3">
      <w:pPr>
        <w:pStyle w:val="Corpsdetexte"/>
        <w:jc w:val="both"/>
      </w:pPr>
      <w:r>
        <w:t>Concernant la gestion de</w:t>
      </w:r>
      <w:r w:rsidR="00965614">
        <w:t xml:space="preserve"> la grande oie blanche, le rapport du SCF reste à être fourni</w:t>
      </w:r>
      <w:r>
        <w:t xml:space="preserve">. Le plan de gestion est en révision depuis 2014. De règle générale, des discussions préliminaires </w:t>
      </w:r>
      <w:r w:rsidR="00F53B0D">
        <w:t>ont porté</w:t>
      </w:r>
      <w:r>
        <w:t xml:space="preserve"> sur la chasse printanière de conservation. Au niveau du Québec, davantage de résultats seront nécessaires avant de proposer tout changement à l’égard de la réglementation qui entoure à chasse printanière de conservation.</w:t>
      </w:r>
    </w:p>
    <w:p w:rsidR="008D5A54" w:rsidRDefault="008D5A54" w:rsidP="00F915C3">
      <w:pPr>
        <w:pStyle w:val="Titre2"/>
        <w:jc w:val="both"/>
      </w:pPr>
      <w:proofErr w:type="spellStart"/>
      <w:r>
        <w:t>Duck</w:t>
      </w:r>
      <w:proofErr w:type="spellEnd"/>
      <w:r>
        <w:t xml:space="preserve"> </w:t>
      </w:r>
      <w:proofErr w:type="spellStart"/>
      <w:r>
        <w:t>Harvest</w:t>
      </w:r>
      <w:proofErr w:type="spellEnd"/>
      <w:r>
        <w:t xml:space="preserve"> (Récolte de</w:t>
      </w:r>
      <w:r w:rsidR="00906596">
        <w:t>s</w:t>
      </w:r>
      <w:r>
        <w:t xml:space="preserve"> canards)</w:t>
      </w:r>
    </w:p>
    <w:p w:rsidR="00F53B0D" w:rsidRDefault="00906596" w:rsidP="00F915C3">
      <w:pPr>
        <w:pStyle w:val="Corpsdetexte"/>
        <w:jc w:val="both"/>
      </w:pPr>
      <w:r>
        <w:t>Un retour sur le plan de gestion multi-stock est effectué afin de présenter la décision retenu</w:t>
      </w:r>
      <w:r w:rsidR="0064538E">
        <w:t xml:space="preserve">e </w:t>
      </w:r>
      <w:r>
        <w:t xml:space="preserve">lors de la session de </w:t>
      </w:r>
      <w:r w:rsidR="00095586">
        <w:t>travail</w:t>
      </w:r>
      <w:r>
        <w:t xml:space="preserve"> du lundi. Entre autre</w:t>
      </w:r>
      <w:r w:rsidR="00816E34">
        <w:t>s,</w:t>
      </w:r>
      <w:r>
        <w:t xml:space="preserve"> le canard colvert sera désormais </w:t>
      </w:r>
      <w:r w:rsidR="00F53B0D">
        <w:t xml:space="preserve">définitivement </w:t>
      </w:r>
      <w:r>
        <w:t>retiré du modèle</w:t>
      </w:r>
      <w:r w:rsidR="00F53B0D">
        <w:t xml:space="preserve"> de gestion multi-stock </w:t>
      </w:r>
      <w:r>
        <w:t xml:space="preserve">et le </w:t>
      </w:r>
      <w:r w:rsidR="00F53B0D">
        <w:t xml:space="preserve">scénario pour déterminer la durée </w:t>
      </w:r>
      <w:r>
        <w:t>des saisons</w:t>
      </w:r>
      <w:r w:rsidR="00095586">
        <w:t xml:space="preserve"> </w:t>
      </w:r>
      <w:r>
        <w:t xml:space="preserve">et </w:t>
      </w:r>
      <w:r w:rsidR="00F53B0D">
        <w:t>l</w:t>
      </w:r>
      <w:r>
        <w:t xml:space="preserve">a limite </w:t>
      </w:r>
      <w:r w:rsidR="00095586">
        <w:t>permise</w:t>
      </w:r>
      <w:r>
        <w:t xml:space="preserve"> </w:t>
      </w:r>
      <w:r w:rsidR="00F53B0D">
        <w:t xml:space="preserve">par jour </w:t>
      </w:r>
      <w:r w:rsidR="00095586">
        <w:t>est</w:t>
      </w:r>
      <w:r>
        <w:t xml:space="preserve"> </w:t>
      </w:r>
      <w:r w:rsidR="00095586">
        <w:t>établi</w:t>
      </w:r>
      <w:r>
        <w:t xml:space="preserve">. </w:t>
      </w:r>
      <w:r w:rsidR="00095586">
        <w:t xml:space="preserve">Le prochain </w:t>
      </w:r>
      <w:proofErr w:type="spellStart"/>
      <w:r w:rsidR="0064538E">
        <w:t>Flyway</w:t>
      </w:r>
      <w:proofErr w:type="spellEnd"/>
      <w:r w:rsidR="00095586">
        <w:t xml:space="preserve"> pourra nous présenter la nature des développements apportés.</w:t>
      </w:r>
    </w:p>
    <w:p w:rsidR="00432E6A" w:rsidRDefault="00095586" w:rsidP="00A819FD">
      <w:pPr>
        <w:pStyle w:val="Corpsdetexte"/>
        <w:jc w:val="both"/>
      </w:pPr>
      <w:r>
        <w:t xml:space="preserve">Il est également prévisible de voir une limite quotidienne revue à la baisse aux </w:t>
      </w:r>
      <w:r w:rsidR="00816E34">
        <w:t>É.-U.</w:t>
      </w:r>
      <w:r>
        <w:t xml:space="preserve"> </w:t>
      </w:r>
      <w:proofErr w:type="gramStart"/>
      <w:r>
        <w:t>pour</w:t>
      </w:r>
      <w:proofErr w:type="gramEnd"/>
      <w:r>
        <w:t xml:space="preserve"> le canard colvert.</w:t>
      </w:r>
    </w:p>
    <w:p w:rsidR="00A819FD" w:rsidRDefault="00A819FD" w:rsidP="00A819FD">
      <w:pPr>
        <w:pStyle w:val="Corpsdetexte"/>
        <w:jc w:val="both"/>
      </w:pPr>
    </w:p>
    <w:p w:rsidR="00495403" w:rsidRPr="00BC595B" w:rsidRDefault="00495403" w:rsidP="00F915C3">
      <w:pPr>
        <w:pStyle w:val="Titre1"/>
        <w:jc w:val="both"/>
      </w:pPr>
      <w:r>
        <w:t>Articles d’interprétation (ASSLSJ)</w:t>
      </w:r>
    </w:p>
    <w:p w:rsidR="00495403" w:rsidRDefault="00495403" w:rsidP="00F915C3">
      <w:pPr>
        <w:pStyle w:val="Titre2"/>
        <w:jc w:val="both"/>
      </w:pPr>
      <w:r>
        <w:t>Baguage canard noir</w:t>
      </w:r>
    </w:p>
    <w:p w:rsidR="00495403" w:rsidRDefault="00495403" w:rsidP="00F915C3">
      <w:pPr>
        <w:jc w:val="both"/>
      </w:pPr>
      <w:r>
        <w:t>Tant les gestionnaires américains que canadiens indiquent que toutes les stations de baguag</w:t>
      </w:r>
      <w:r w:rsidR="00965614">
        <w:t>e en Amérique du Nord ont subi</w:t>
      </w:r>
      <w:r>
        <w:t xml:space="preserve"> des diminutions importantes du nombre de canards bagués. L’espèce du canard noir ne fait pas exception à la règle. L’ASSLSJ a également remarqué cette diminution à partir de sa propre station de baguage située à la Pointe-</w:t>
      </w:r>
      <w:proofErr w:type="spellStart"/>
      <w:r>
        <w:t>Taillon</w:t>
      </w:r>
      <w:proofErr w:type="spellEnd"/>
      <w:r>
        <w:t>. Il semble que la profusion de ma</w:t>
      </w:r>
      <w:r w:rsidR="0064538E">
        <w:t xml:space="preserve">ïs </w:t>
      </w:r>
      <w:r>
        <w:t>disponible dans les champs, ainsi que d’autre</w:t>
      </w:r>
      <w:r w:rsidR="0064538E">
        <w:t xml:space="preserve">s </w:t>
      </w:r>
      <w:r>
        <w:t>type</w:t>
      </w:r>
      <w:r w:rsidR="0064538E">
        <w:t xml:space="preserve">s </w:t>
      </w:r>
      <w:r>
        <w:t>de nourriture pour les canards qui provient de l’agriculture et qui est disponible en même temps que la saison de baguage (août, septembre au Québec), fait en sorte que les canards fréquentent moins les sites de baguage. Or, pour le bon fonctionnement des modèles de gestion des espèces, nous avons besoin d’un grand nombre d’individus bagués et de retour des bagues récoltées par la chasse. Depuis plusieurs années, le nombre de canards noirs bagués demeure insuffisant. Pour compenser cette diminution, un programme de baguage hivernal a été instauré depuis quelques années aux États-Unis</w:t>
      </w:r>
      <w:r w:rsidR="0064538E">
        <w:t xml:space="preserve">, </w:t>
      </w:r>
      <w:r>
        <w:t xml:space="preserve">et ce, pour permettre de répondre </w:t>
      </w:r>
      <w:proofErr w:type="spellStart"/>
      <w:r>
        <w:t>a</w:t>
      </w:r>
      <w:proofErr w:type="spellEnd"/>
      <w:r>
        <w:t xml:space="preserve"> deux besoins. Pour atteindre le premier objectif, ils réussissent à capturer un certain nombre de canards noirs dans les sites d’hivernage, pour ainsi compenser en partie la diminution des captures effectuée en </w:t>
      </w:r>
      <w:proofErr w:type="spellStart"/>
      <w:r>
        <w:t>pré</w:t>
      </w:r>
      <w:r w:rsidR="0064538E">
        <w:t>-s</w:t>
      </w:r>
      <w:r>
        <w:t>aison</w:t>
      </w:r>
      <w:proofErr w:type="spellEnd"/>
      <w:r>
        <w:t xml:space="preserve"> dans les différentes stations (ao</w:t>
      </w:r>
      <w:r w:rsidR="0064538E">
        <w:t>ût</w:t>
      </w:r>
      <w:r>
        <w:t xml:space="preserve">, sept.). Le deuxième objectif visé par le baguage hivernal consiste à améliorer le calcul du taux de récolte des différentes espèces effectué par la chasse. Ainsi, les bagues qui sont </w:t>
      </w:r>
      <w:proofErr w:type="spellStart"/>
      <w:r>
        <w:t>recapturées</w:t>
      </w:r>
      <w:proofErr w:type="spellEnd"/>
      <w:r>
        <w:t xml:space="preserve"> dans ces stations hivernale</w:t>
      </w:r>
      <w:r w:rsidR="00965614">
        <w:t>s f</w:t>
      </w:r>
      <w:r>
        <w:t>ont partie</w:t>
      </w:r>
      <w:r w:rsidR="0064538E">
        <w:t xml:space="preserve">s </w:t>
      </w:r>
      <w:r>
        <w:t>des analyses pour évaluer la récolte totale.</w:t>
      </w:r>
    </w:p>
    <w:p w:rsidR="00495403" w:rsidRDefault="00495403" w:rsidP="00F915C3">
      <w:pPr>
        <w:jc w:val="both"/>
      </w:pPr>
      <w:r>
        <w:t xml:space="preserve">Cependant, il y a toujours nécessité de baguer davantage de canards noirs, particulièrement chez la population de canards noirs en forêt boréale. Au Québec, les canards noirs récoltés sont majoritairement </w:t>
      </w:r>
      <w:r w:rsidR="004B2D46">
        <w:t>ceux nichant au S</w:t>
      </w:r>
      <w:r>
        <w:t xml:space="preserve">ud, alors que les </w:t>
      </w:r>
      <w:r w:rsidR="0064538E">
        <w:t>Am</w:t>
      </w:r>
      <w:r>
        <w:t xml:space="preserve">éricains récolteraient davantage les canards noirs de la forêt boréale pour laquelle nous avons beaucoup moins d’informations et de données de baguage. En Ontario, des projets de baguage seront directement effectués dans la forêt boréale dès 2018. Ces </w:t>
      </w:r>
      <w:r w:rsidR="0064538E">
        <w:t>s</w:t>
      </w:r>
      <w:r w:rsidR="00965614">
        <w:t>ites</w:t>
      </w:r>
      <w:r>
        <w:t xml:space="preserve"> permettront peut-être de baguer de plus en plus de canards noirs. Pour l’instant, il est impossible de prédire si c</w:t>
      </w:r>
      <w:r w:rsidR="0064538E">
        <w:t>es</w:t>
      </w:r>
      <w:r>
        <w:t xml:space="preserve"> essais porteron</w:t>
      </w:r>
      <w:r w:rsidR="0064538E">
        <w:t>t</w:t>
      </w:r>
      <w:r>
        <w:t xml:space="preserve"> leur fruit, car en milieu boréal, les canards sont grandement dispersé</w:t>
      </w:r>
      <w:r w:rsidR="0064538E">
        <w:t xml:space="preserve">s </w:t>
      </w:r>
      <w:r>
        <w:t>sur le territoire, de sorte qu’il ne sera pas nécessairement facile de les regrouper en un endroit pour les baguer en bon nombre. Toutefois, si les résultats sont satisfaisants, il est possible que cette avenue voie le jour au Québec, le tout dépendamment des budgets disponibles.</w:t>
      </w:r>
      <w:r w:rsidR="0064538E">
        <w:t xml:space="preserve"> L</w:t>
      </w:r>
      <w:r>
        <w:t>e ratio résulta</w:t>
      </w:r>
      <w:r w:rsidR="00965614">
        <w:t>n</w:t>
      </w:r>
      <w:r w:rsidR="0064538E">
        <w:t>t s</w:t>
      </w:r>
      <w:r>
        <w:t>ur l’investissement sera un facteur très important à considérer. Ainsi, l’ASSLSJ va suivre ce dossier avec attention afin de recommander ou non de réaliser cette propre alternative au Québec, voire dans notre propre région où nous nous situons aux porte</w:t>
      </w:r>
      <w:r w:rsidR="0064538E">
        <w:t xml:space="preserve">s </w:t>
      </w:r>
      <w:r>
        <w:t xml:space="preserve">de la forêt boréale. </w:t>
      </w:r>
    </w:p>
    <w:p w:rsidR="00EB2E15" w:rsidRPr="00EB2E15" w:rsidRDefault="00EB2E15" w:rsidP="00F915C3">
      <w:pPr>
        <w:pStyle w:val="Titre2"/>
        <w:jc w:val="both"/>
      </w:pPr>
      <w:r w:rsidRPr="00AE6257">
        <w:t>Diminution du canard colvert aux États-Unis</w:t>
      </w:r>
    </w:p>
    <w:p w:rsidR="00EB2E15" w:rsidRDefault="00EB2E15" w:rsidP="00F915C3">
      <w:pPr>
        <w:jc w:val="both"/>
      </w:pPr>
      <w:r>
        <w:t xml:space="preserve">Il faut comprendre au départ que les saisons de chasse aux canards aux États-Unis sont établies à partir du modèle de gestion de la population de canards colverts. Or cette espèce est en </w:t>
      </w:r>
      <w:r>
        <w:lastRenderedPageBreak/>
        <w:t xml:space="preserve">diminution constante dans les états du </w:t>
      </w:r>
      <w:r w:rsidR="004B2D46">
        <w:t>S</w:t>
      </w:r>
      <w:r>
        <w:t xml:space="preserve">ud (pas dans les états du nord ni au Québec) depuis quelques années. Si rien n’était fait, les </w:t>
      </w:r>
      <w:r w:rsidR="0064538E">
        <w:t>A</w:t>
      </w:r>
      <w:r>
        <w:t xml:space="preserve">méricains devraient restreindre d’ici 1 an ou 2  la saison de chasse aux canards uniquement </w:t>
      </w:r>
      <w:r w:rsidR="0064538E">
        <w:t>due à</w:t>
      </w:r>
      <w:r>
        <w:t xml:space="preserve"> la diminution du colvert, par exemple, en diminuant le nombre de journée</w:t>
      </w:r>
      <w:r w:rsidR="0064538E">
        <w:t xml:space="preserve">s </w:t>
      </w:r>
      <w:r>
        <w:t>de chasse durant la saison de chasse.</w:t>
      </w:r>
    </w:p>
    <w:p w:rsidR="00EB2E15" w:rsidRDefault="00EB2E15" w:rsidP="00F915C3">
      <w:pPr>
        <w:jc w:val="both"/>
      </w:pPr>
      <w:r>
        <w:t>Cette diminution est directement et en majeur</w:t>
      </w:r>
      <w:r w:rsidR="00965614">
        <w:t>e</w:t>
      </w:r>
      <w:r>
        <w:t xml:space="preserve"> partie liée à l’erreur humaine. </w:t>
      </w:r>
      <w:r w:rsidR="0064538E">
        <w:t xml:space="preserve"> D</w:t>
      </w:r>
      <w:r>
        <w:t xml:space="preserve">es études génétiques ont </w:t>
      </w:r>
      <w:r w:rsidR="0064538E">
        <w:t>démontré</w:t>
      </w:r>
      <w:r>
        <w:t xml:space="preserve"> ce qui suit. Depuis des décennies, plus de 500,000 canards colverts d’élevage sont relâchés chaque année. Des fermes qui fournissent ces canards à des clubs privés organisent des chasses artificielles pour leurs membres, exactement comme les chasses organisées pour le faisan. Ainsi, les canards sont relâchés à partir d’une tour, les chasseurs placés tout autour, récoltent les canards s’enfuyant dans leur couloir de tir. Évidemment, plusieurs canards réussissent à s’échapper au système et s’établissent dans la nature environnante. Des études ont démontré qu’entre 25% et 50% de ces canards peuvent réussir à survivre. Avec les années, des milliers de canards d’élevage se sont ainsi mélangés aux colverts sauvages et hybridés. Or le canard colvert d’élevage présente des différences morphologiques, notamment au niveau du bec qui est plus court et comporte moins de lamelles à l’intérieur qui permettent de conserver la nourriture fine glanée en milieu naturel. L’hybridation entre les colverts d’élevage et les colverts sauvage</w:t>
      </w:r>
      <w:r w:rsidR="0064538E">
        <w:t xml:space="preserve">s </w:t>
      </w:r>
      <w:r>
        <w:t>fait en sorte qu</w:t>
      </w:r>
      <w:r w:rsidR="004B2D46">
        <w:t>’un grand nombre de canards du S</w:t>
      </w:r>
      <w:r>
        <w:t>ud des États</w:t>
      </w:r>
      <w:r w:rsidR="004B2D46">
        <w:t>-Unis ne font pas de migration Nord-S</w:t>
      </w:r>
      <w:r>
        <w:t>ud. Également, ils présentent un bec transformé qui n’est pas adapté à la nourriture retrouvée en milieu naturel. Moins bien adapté</w:t>
      </w:r>
      <w:r w:rsidR="0064538E">
        <w:t>s p</w:t>
      </w:r>
      <w:r>
        <w:t>our se nourrir, ces canards possèdent donc un taux de survie plus faible qu’à la normale, ce qui a entrainé la diminution de la population de cana</w:t>
      </w:r>
      <w:r w:rsidR="004B2D46">
        <w:t>rd colvert dans le moyen et le S</w:t>
      </w:r>
      <w:r>
        <w:t>ud des États-Unis de la côte Est.</w:t>
      </w:r>
    </w:p>
    <w:p w:rsidR="00EB2E15" w:rsidRDefault="00EB2E15" w:rsidP="00F915C3">
      <w:pPr>
        <w:jc w:val="both"/>
      </w:pPr>
      <w:r>
        <w:t xml:space="preserve">Depuis 4 ou 5 ans, les </w:t>
      </w:r>
      <w:r w:rsidR="0064538E">
        <w:t xml:space="preserve"> A</w:t>
      </w:r>
      <w:r>
        <w:t xml:space="preserve">méricains travaillent à établir un modèle qui serait basé sur plusieurs espèces de canards, soit le canard branchu, la sarcelle à aile verte, le garrot à œil d’or et le fuligule à collier (multi-stock </w:t>
      </w:r>
      <w:proofErr w:type="spellStart"/>
      <w:r>
        <w:t>duck</w:t>
      </w:r>
      <w:proofErr w:type="spellEnd"/>
      <w:r>
        <w:t xml:space="preserve"> </w:t>
      </w:r>
      <w:proofErr w:type="spellStart"/>
      <w:r>
        <w:t>harvest</w:t>
      </w:r>
      <w:proofErr w:type="spellEnd"/>
      <w:r>
        <w:t xml:space="preserve"> model, incluant 5 espèces ou 4 excluant le colvert) afin d’établir le régime de leur saison de chasse aux canards en général (libéral, modéré, restreint ou fermé). Les premières versions du modèle </w:t>
      </w:r>
      <w:r w:rsidR="0064538E">
        <w:t xml:space="preserve">incluaient </w:t>
      </w:r>
      <w:r>
        <w:t xml:space="preserve">le canard colvert, cependant, comme cette espèce demeure abondante </w:t>
      </w:r>
      <w:r w:rsidR="0064538E">
        <w:t xml:space="preserve">à </w:t>
      </w:r>
      <w:r>
        <w:t>compar</w:t>
      </w:r>
      <w:r w:rsidR="0064538E">
        <w:t>er</w:t>
      </w:r>
      <w:r>
        <w:t xml:space="preserve"> des autres espèces, elle représentait un poids statistique supérieur dans </w:t>
      </w:r>
      <w:r w:rsidR="00965614">
        <w:t>le modèle. Alors, l</w:t>
      </w:r>
      <w:r>
        <w:t>a baisse de sa population actuelle rendrait restricti</w:t>
      </w:r>
      <w:r w:rsidR="0064538E">
        <w:t>ve l</w:t>
      </w:r>
      <w:r>
        <w:t xml:space="preserve">a chasse pour les autres espèces. Il </w:t>
      </w:r>
      <w:r w:rsidR="00965614">
        <w:t xml:space="preserve">a </w:t>
      </w:r>
      <w:r>
        <w:t>alors été décidé de retirer le canard colvert du modèle de gestion multi-stock. Seules les quatre premières espèces énumérées plutôt seront considérées dans le modèle en développement. Toutefois, les populations de canards c</w:t>
      </w:r>
      <w:r w:rsidR="0064538E">
        <w:t>olverts c</w:t>
      </w:r>
      <w:r>
        <w:t>ontinueront d’être gérées à partir de son propre modèle. Les discussions en cours au Conseil permettent d’entrevoir une limite future de la récolte permise de canards c</w:t>
      </w:r>
      <w:r w:rsidR="0064538E">
        <w:t>olverts r</w:t>
      </w:r>
      <w:r>
        <w:t>evue à la baisse du côté américain.</w:t>
      </w:r>
    </w:p>
    <w:p w:rsidR="00EB2E15" w:rsidRDefault="00EB2E15" w:rsidP="00F915C3">
      <w:pPr>
        <w:jc w:val="both"/>
      </w:pPr>
      <w:r>
        <w:t xml:space="preserve">Malgré ce changement remarqué dans la population de colvert aux </w:t>
      </w:r>
      <w:r w:rsidR="00816E34">
        <w:t>É.-U.</w:t>
      </w:r>
      <w:r>
        <w:t xml:space="preserve">, cette situation n’aura aucun impact au Canada. Notre propre population de colvert étant en augmentation et la pression de chasse étant de beaucoup </w:t>
      </w:r>
      <w:proofErr w:type="gramStart"/>
      <w:r>
        <w:t>inférieur</w:t>
      </w:r>
      <w:r w:rsidR="0064538E">
        <w:t>e</w:t>
      </w:r>
      <w:proofErr w:type="gramEnd"/>
      <w:r w:rsidR="0064538E">
        <w:t xml:space="preserve"> à </w:t>
      </w:r>
      <w:r>
        <w:t xml:space="preserve">celle des </w:t>
      </w:r>
      <w:r w:rsidR="0064538E">
        <w:t>A</w:t>
      </w:r>
      <w:r>
        <w:t>méricains, cela permet à nos gestionnaires canadiens, en fonction de notre mode de gestion, de retenir le statu</w:t>
      </w:r>
      <w:r w:rsidR="0064538E">
        <w:t xml:space="preserve"> </w:t>
      </w:r>
      <w:r>
        <w:t>quo en ce qui concerne la récolte de ces espèces au Québec.</w:t>
      </w:r>
    </w:p>
    <w:p w:rsidR="00EB2E15" w:rsidRDefault="00EB2E15" w:rsidP="00F915C3">
      <w:pPr>
        <w:pStyle w:val="Titre2"/>
        <w:jc w:val="both"/>
      </w:pPr>
      <w:r>
        <w:lastRenderedPageBreak/>
        <w:t>L’ajout de la dimension humaine</w:t>
      </w:r>
    </w:p>
    <w:p w:rsidR="00EB2E15" w:rsidRDefault="00EB2E15" w:rsidP="00F915C3">
      <w:pPr>
        <w:jc w:val="both"/>
      </w:pPr>
      <w:r>
        <w:t xml:space="preserve">Le Plan </w:t>
      </w:r>
      <w:r w:rsidR="0064538E">
        <w:t>nord-a</w:t>
      </w:r>
      <w:r w:rsidR="00C23B40">
        <w:t>méricain</w:t>
      </w:r>
      <w:r>
        <w:t xml:space="preserve"> de gestion de la sauvagine (PNAGS) a été créé en 1984. </w:t>
      </w:r>
      <w:r w:rsidR="00816E34">
        <w:t>À</w:t>
      </w:r>
      <w:r>
        <w:t xml:space="preserve"> cet</w:t>
      </w:r>
      <w:r w:rsidR="0064538E">
        <w:t xml:space="preserve">te </w:t>
      </w:r>
      <w:r>
        <w:t>époque, il comportait 2 objectifs révisés aux 5 ans. Le premier établit la cible à atteindre pour les populations de sauvagine et le second vise la restauration/protection des habitats. Une révision en profondeur du PNAGS a été amorcée en 2012 et un 3</w:t>
      </w:r>
      <w:r w:rsidRPr="004C4410">
        <w:rPr>
          <w:vertAlign w:val="superscript"/>
        </w:rPr>
        <w:t>ème</w:t>
      </w:r>
      <w:r>
        <w:t xml:space="preserve"> objectif y a été ajouté : la dimension humaine (préoccupations sociales). Donc dorénavant les gestionnaires devront tenir compte des préférences des utilisateurs (chasseurs, observateurs et public en général) pour la conservation des habitats et les objectifs de populations de canards à atteindre, en fonction des préoccupations de l’utilisateur observateur et de l’utilisateur chasseur.</w:t>
      </w:r>
    </w:p>
    <w:p w:rsidR="00EB2E15" w:rsidRDefault="00EB2E15" w:rsidP="00F915C3">
      <w:pPr>
        <w:jc w:val="both"/>
      </w:pPr>
      <w:r>
        <w:t>En réalité, on peut penser que ce 3</w:t>
      </w:r>
      <w:r w:rsidR="004F71CC">
        <w:rPr>
          <w:vertAlign w:val="superscript"/>
        </w:rPr>
        <w:t>iè</w:t>
      </w:r>
      <w:r w:rsidRPr="00550703">
        <w:rPr>
          <w:vertAlign w:val="superscript"/>
        </w:rPr>
        <w:t>me</w:t>
      </w:r>
      <w:r>
        <w:t xml:space="preserve"> objectif soit mis en place avant tout en conséquence de la diminution du nombre de chasseurs, et donc de la diminution des budgets des états américains associés à la gestion de la chasse et des habitats. À titre de rappel, je vous fais un copi</w:t>
      </w:r>
      <w:r w:rsidR="004F71CC">
        <w:t>é</w:t>
      </w:r>
      <w:r w:rsidR="00FA05FF">
        <w:t>/collé</w:t>
      </w:r>
      <w:r>
        <w:t xml:space="preserve"> de 2 paragraphes de mon résumé de la réunion de février 2015 :</w:t>
      </w:r>
    </w:p>
    <w:p w:rsidR="00EB2E15" w:rsidRDefault="00EB2E15" w:rsidP="00F915C3">
      <w:pPr>
        <w:jc w:val="both"/>
      </w:pPr>
      <w:r>
        <w:t xml:space="preserve">(30 minutes sont accordées pour une présentation par </w:t>
      </w:r>
      <w:r w:rsidRPr="00B25715">
        <w:t>l'</w:t>
      </w:r>
      <w:r w:rsidR="00B25715" w:rsidRPr="00B25715">
        <w:t>A</w:t>
      </w:r>
      <w:r w:rsidRPr="00B25715">
        <w:t xml:space="preserve">merican </w:t>
      </w:r>
      <w:proofErr w:type="spellStart"/>
      <w:r w:rsidRPr="00B25715">
        <w:t>Birding</w:t>
      </w:r>
      <w:proofErr w:type="spellEnd"/>
      <w:r w:rsidRPr="00B25715">
        <w:t xml:space="preserve"> Association</w:t>
      </w:r>
      <w:r>
        <w:t xml:space="preserve"> (ABA), un OSBL fondé dans les années 60 et comptant 4000 membres individuels. Le présentateur se dit non-chasseur et il est conscient que le </w:t>
      </w:r>
      <w:proofErr w:type="spellStart"/>
      <w:r>
        <w:t>sauvaginier</w:t>
      </w:r>
      <w:proofErr w:type="spellEnd"/>
      <w:r>
        <w:t xml:space="preserve"> par l'achat de permis, armes et munitions investit des sommes importantes dans la protection des habitats. Rappelons qu'aux </w:t>
      </w:r>
      <w:r w:rsidR="00816E34">
        <w:t>É.-U.</w:t>
      </w:r>
      <w:r>
        <w:t>, une taxe spéciale sur les armes et munitions est retournée en bonne partie pour les habitats et la gestion des différents programmes de chaque état.</w:t>
      </w:r>
    </w:p>
    <w:p w:rsidR="00EB2E15" w:rsidRDefault="00EB2E15" w:rsidP="00F915C3">
      <w:pPr>
        <w:jc w:val="both"/>
      </w:pPr>
      <w:r>
        <w:t>Jusqu'à présent, les observateurs n'étaient pas de grands donateurs pour la conservation des habitats. Or le conférencier de l'ABA nous apprend qu'ils ont commencé cette année (2015) à vendre le timbre de conservation à leurs membres, soit le même qui est apposé sur nos permis de chasse (</w:t>
      </w:r>
      <w:r w:rsidR="00816E34">
        <w:t>É.-U.</w:t>
      </w:r>
      <w:r>
        <w:t xml:space="preserve"> et Canda). Un millier de timbre</w:t>
      </w:r>
      <w:r w:rsidR="004F71CC">
        <w:t xml:space="preserve">s </w:t>
      </w:r>
      <w:r>
        <w:t>ont été vendus, ce qui équivaut à une petite contribution convient-il. Pendant la pause je recueille sur le sujet  les commentaires de Ron Sineo, re</w:t>
      </w:r>
      <w:r w:rsidR="001D0045">
        <w:t>présentant  de la «</w:t>
      </w:r>
      <w:r w:rsidR="001D0045" w:rsidRPr="001D0045">
        <w:t>South Shore Waterfowlers Association</w:t>
      </w:r>
      <w:r>
        <w:t>». Selon lui, ce qui est inquiétant, c'est que les «</w:t>
      </w:r>
      <w:proofErr w:type="spellStart"/>
      <w:r>
        <w:t>birders</w:t>
      </w:r>
      <w:proofErr w:type="spellEnd"/>
      <w:r>
        <w:t>» représentent une source de financement inexploitée pour le gouvernement, alors que le nombre de chasseurs est en diminution. Les utilisateurs observateurs en viendront-ils à demander un retour sur leur investissement, en termes clairs des restrictions sur la chasse afin de leur permettre de réaliser leur loisir d’observateur de la faune?</w:t>
      </w:r>
    </w:p>
    <w:p w:rsidR="008D5A54" w:rsidRDefault="00EB2E15" w:rsidP="00F915C3">
      <w:pPr>
        <w:jc w:val="both"/>
      </w:pPr>
      <w:r>
        <w:t xml:space="preserve">En 2018 on est toujours en attente des résultats sur les sondages lancés par le PNAGS, réalisés aux États-Unis et au Canada auprès des chasseurs et des observateurs, afin de connaître leur préoccupation réelle et leur prise de  décision concernant la façon dont ils pratiquent leurs activités. Cependant, nous avons interrogé sur le sujet plusieurs participants du Conseil de l’Atlantic </w:t>
      </w:r>
      <w:proofErr w:type="spellStart"/>
      <w:r>
        <w:t>Flyway</w:t>
      </w:r>
      <w:proofErr w:type="spellEnd"/>
      <w:r>
        <w:t xml:space="preserve"> (AFC) afin de connaître leur interprétation des enjeux de cet objectif de la dimension humaine. Nous partageons la crainte de Ron Sineo de la South Shore </w:t>
      </w:r>
      <w:proofErr w:type="spellStart"/>
      <w:r>
        <w:t>waterfowler’s</w:t>
      </w:r>
      <w:proofErr w:type="spellEnd"/>
      <w:r>
        <w:t xml:space="preserve"> association de Long Island. À long terme, si les observateurs se mettent à contribuer financièrement à la protection des habitats, il y a de fortes chances qu’ils en viennent à exiger des concessions de la part des chasseurs et ainsi retrouv</w:t>
      </w:r>
      <w:r w:rsidR="004F71CC">
        <w:t>er</w:t>
      </w:r>
      <w:r>
        <w:t xml:space="preserve"> une part équitable de leur investissement. </w:t>
      </w:r>
      <w:r>
        <w:lastRenderedPageBreak/>
        <w:t>Toutefois, certains membres des différents ministères n’appréhendent pas de changements tangibles lors de la mise en place d’habitat de conservation. Ils croient que les implications du milieu dicteront la façon de faire en fonction des utilisateurs impliqués. De façon interprétée, cela veut dire que s</w:t>
      </w:r>
      <w:r w:rsidR="00FA05FF">
        <w:t>i un habitat de conservation</w:t>
      </w:r>
      <w:r>
        <w:t xml:space="preserve"> en développement est pour être créé par des ornithologues, le milieu se verra fort probablement et pour ne pas dire, sera protégé de la chasse. Alors, nous nous devons de rester à l’affut de tous les projets potentiels et tenter de no</w:t>
      </w:r>
      <w:r w:rsidR="00FA05FF">
        <w:t>u</w:t>
      </w:r>
      <w:r>
        <w:t>s introduire dans la planification et la mise en place de ces nouveaux habitats pour continuer de défendre nos intérêts. Ainsi, voici un autre exemple pour</w:t>
      </w:r>
      <w:r w:rsidR="004F71CC">
        <w:t xml:space="preserve"> lequel</w:t>
      </w:r>
      <w:r>
        <w:t xml:space="preserve"> une association de </w:t>
      </w:r>
      <w:proofErr w:type="spellStart"/>
      <w:r>
        <w:t>Sauvaginiers</w:t>
      </w:r>
      <w:proofErr w:type="spellEnd"/>
      <w:r>
        <w:t xml:space="preserve"> est nécessaire. Dans un futur rapproché, elle servira davantage à défendre les préoccupations humaines des chasseurs vis-à-vis les utilisateurs observateurs.  Le comité mis en place par l’AFC continu, en ce moment, d’élaborer les grandes stratégies nécessaires à l’application de ce troisième objectif du PNAGS. De plus, ils devront également établir les moyens de mesures pour l’application tangible de développement des projets de conservation à développer et par rapport aux investissements publics qui s’y rattachent.</w:t>
      </w:r>
    </w:p>
    <w:p w:rsidR="00A819FD" w:rsidRDefault="00A819FD" w:rsidP="00F915C3">
      <w:pPr>
        <w:jc w:val="both"/>
        <w:rPr>
          <w:b/>
        </w:rPr>
      </w:pPr>
    </w:p>
    <w:p w:rsidR="00AC4841" w:rsidRDefault="00AC4841" w:rsidP="00F915C3">
      <w:pPr>
        <w:pStyle w:val="Titre1"/>
        <w:jc w:val="both"/>
      </w:pPr>
      <w:r>
        <w:t>Divers</w:t>
      </w:r>
    </w:p>
    <w:p w:rsidR="00AC4841" w:rsidRDefault="00AC4841" w:rsidP="00F915C3">
      <w:pPr>
        <w:pStyle w:val="Corpsdetexte"/>
        <w:jc w:val="both"/>
      </w:pPr>
      <w:r>
        <w:t xml:space="preserve">L’association des </w:t>
      </w:r>
      <w:proofErr w:type="spellStart"/>
      <w:r>
        <w:t>sauvaginiers</w:t>
      </w:r>
      <w:proofErr w:type="spellEnd"/>
      <w:r>
        <w:t xml:space="preserve"> du New</w:t>
      </w:r>
      <w:r w:rsidR="00816E34">
        <w:t xml:space="preserve"> </w:t>
      </w:r>
      <w:r>
        <w:t xml:space="preserve">Jersey compte 1 000 membres sur un total de 9 000 chasseurs potentiels. Leur nombre de membres a grandement diminué lors des dernières années. Le président associe cette baisse  principalement à l’offre d’activités beaucoup plus diversifiée </w:t>
      </w:r>
      <w:r w:rsidR="00786692">
        <w:t xml:space="preserve"> </w:t>
      </w:r>
      <w:r>
        <w:t>qui s’adresse</w:t>
      </w:r>
      <w:r w:rsidR="00FA05FF">
        <w:t>nt</w:t>
      </w:r>
      <w:r>
        <w:t xml:space="preserve"> aux jeunes. Même la pêche au bar rayé serait une activité ayant réellement pris de l’ampleur au détriment de la chasse aux canards. La chasse aux migrateurs dans cet état s’effectue principalement à l’eau. La plupart des champs agricoles sont réservé</w:t>
      </w:r>
      <w:r w:rsidR="004F71CC">
        <w:t xml:space="preserve">s </w:t>
      </w:r>
      <w:r>
        <w:t>par des services de guide</w:t>
      </w:r>
      <w:r w:rsidR="00786692">
        <w:t>s</w:t>
      </w:r>
      <w:r>
        <w:t>. Il en coute 20$ US par année pour être membre de l’Association du New</w:t>
      </w:r>
      <w:r w:rsidR="00816E34">
        <w:t xml:space="preserve"> </w:t>
      </w:r>
      <w:r>
        <w:t>Jersey.</w:t>
      </w:r>
    </w:p>
    <w:p w:rsidR="00EA5B09" w:rsidRPr="00AC4841" w:rsidRDefault="00EA5B09" w:rsidP="00F915C3">
      <w:pPr>
        <w:pStyle w:val="Corpsdetexte"/>
        <w:jc w:val="both"/>
      </w:pPr>
      <w:r>
        <w:t xml:space="preserve">Un hommage est rendu à Paul </w:t>
      </w:r>
      <w:proofErr w:type="spellStart"/>
      <w:r>
        <w:t>Castelli</w:t>
      </w:r>
      <w:proofErr w:type="spellEnd"/>
      <w:r>
        <w:t>, gestionnaire de l’état du New</w:t>
      </w:r>
      <w:r w:rsidR="00816E34">
        <w:t xml:space="preserve"> </w:t>
      </w:r>
      <w:r>
        <w:t xml:space="preserve">Jersey pour ses nombreuses années d’implication au service de la faune et de la sauvagine. Il a travaillé 31 ans pour le service de l’état et 4 ans pour </w:t>
      </w:r>
      <w:proofErr w:type="gramStart"/>
      <w:r>
        <w:t>le USFWS</w:t>
      </w:r>
      <w:proofErr w:type="gramEnd"/>
      <w:r>
        <w:t>. Ces dernière</w:t>
      </w:r>
      <w:r w:rsidR="004F71CC">
        <w:t xml:space="preserve">s </w:t>
      </w:r>
      <w:r>
        <w:t xml:space="preserve">années, il a consacré son emploi </w:t>
      </w:r>
      <w:r w:rsidR="00786692">
        <w:t xml:space="preserve">du temps </w:t>
      </w:r>
      <w:r>
        <w:t>pour une réserve de conservation dans l’état du New</w:t>
      </w:r>
      <w:r w:rsidR="00816E34">
        <w:t xml:space="preserve"> </w:t>
      </w:r>
      <w:r>
        <w:t xml:space="preserve">Jersey. La retraite de Paul </w:t>
      </w:r>
      <w:proofErr w:type="spellStart"/>
      <w:r>
        <w:t>Castelli</w:t>
      </w:r>
      <w:proofErr w:type="spellEnd"/>
      <w:r>
        <w:t xml:space="preserve"> est donc annoncée, une ressource ayant grandement </w:t>
      </w:r>
      <w:r w:rsidR="00786692">
        <w:t>contribué</w:t>
      </w:r>
      <w:r>
        <w:t xml:space="preserve"> à l’AFC.</w:t>
      </w:r>
    </w:p>
    <w:p w:rsidR="008D5A54" w:rsidRPr="006C6D49" w:rsidRDefault="008D5A54" w:rsidP="00F915C3">
      <w:pPr>
        <w:pStyle w:val="Titre1"/>
        <w:jc w:val="both"/>
      </w:pPr>
      <w:r>
        <w:t>Présentation de projets et Field trip</w:t>
      </w:r>
    </w:p>
    <w:p w:rsidR="008D5A54" w:rsidRDefault="00924B60" w:rsidP="00F915C3">
      <w:pPr>
        <w:jc w:val="both"/>
      </w:pPr>
      <w:r>
        <w:t>Nous avons eu l’occasion de visiter trois sites de milieux humide</w:t>
      </w:r>
      <w:r w:rsidR="004F71CC">
        <w:t xml:space="preserve">s </w:t>
      </w:r>
      <w:r>
        <w:t>aménagés dans la baie du Delaware</w:t>
      </w:r>
      <w:r w:rsidR="00746A27">
        <w:t>. Ces aménagement</w:t>
      </w:r>
      <w:r w:rsidR="004F71CC">
        <w:t xml:space="preserve">s </w:t>
      </w:r>
      <w:r w:rsidR="00746A27">
        <w:t>font parti</w:t>
      </w:r>
      <w:r w:rsidR="004F71CC">
        <w:t>e</w:t>
      </w:r>
      <w:r w:rsidR="00746A27">
        <w:t xml:space="preserve"> du programme de restauration des habita</w:t>
      </w:r>
      <w:r w:rsidR="004F71CC">
        <w:t>ts</w:t>
      </w:r>
      <w:r w:rsidR="00746A27">
        <w:t xml:space="preserve"> </w:t>
      </w:r>
      <w:r>
        <w:t xml:space="preserve">de la centrale nucléaire de Salem, NJ. Ces travaux s’inscrivent </w:t>
      </w:r>
      <w:r w:rsidR="00746A27">
        <w:t xml:space="preserve">essentiellement </w:t>
      </w:r>
      <w:r>
        <w:t xml:space="preserve">comme mesures compensatoires liées à cette centrale. </w:t>
      </w:r>
      <w:r w:rsidR="00746A27">
        <w:t>Il s’agit</w:t>
      </w:r>
      <w:r>
        <w:t xml:space="preserve"> de </w:t>
      </w:r>
      <w:r w:rsidR="00786692">
        <w:t>méga surfaces</w:t>
      </w:r>
      <w:r>
        <w:t xml:space="preserve"> ayant été retransformé</w:t>
      </w:r>
      <w:r w:rsidR="00746A27">
        <w:t>e</w:t>
      </w:r>
      <w:r>
        <w:t>s en milieux humide</w:t>
      </w:r>
      <w:r w:rsidR="00746A27">
        <w:t>s complexes pour favoriser les poissons,</w:t>
      </w:r>
      <w:r>
        <w:t xml:space="preserve"> la faune</w:t>
      </w:r>
      <w:r w:rsidR="00746A27">
        <w:t>, les oiseaux, dont</w:t>
      </w:r>
      <w:r>
        <w:t xml:space="preserve"> la sauvagine. </w:t>
      </w:r>
      <w:r w:rsidR="00786692">
        <w:t xml:space="preserve">Il est à noter que </w:t>
      </w:r>
      <w:proofErr w:type="gramStart"/>
      <w:r w:rsidR="00786692">
        <w:t>la</w:t>
      </w:r>
      <w:proofErr w:type="gramEnd"/>
      <w:r w:rsidR="00746A27">
        <w:t xml:space="preserve"> phragmite a considérablement été éradiqué</w:t>
      </w:r>
      <w:r w:rsidR="004B5CF7">
        <w:t>e</w:t>
      </w:r>
      <w:bookmarkStart w:id="0" w:name="_GoBack"/>
      <w:bookmarkEnd w:id="0"/>
      <w:r w:rsidR="00746A27">
        <w:t xml:space="preserve"> des surfaces aménagées. Certain</w:t>
      </w:r>
      <w:r w:rsidR="00786692">
        <w:t>s</w:t>
      </w:r>
      <w:r w:rsidR="00746A27">
        <w:t xml:space="preserve"> site</w:t>
      </w:r>
      <w:r w:rsidR="00786692">
        <w:t>s</w:t>
      </w:r>
      <w:r w:rsidR="00746A27">
        <w:t xml:space="preserve"> </w:t>
      </w:r>
      <w:r w:rsidR="00786692">
        <w:t>étaient</w:t>
      </w:r>
      <w:r w:rsidR="00746A27">
        <w:t xml:space="preserve"> d’ancienne</w:t>
      </w:r>
      <w:r w:rsidR="00786692">
        <w:t>s</w:t>
      </w:r>
      <w:r w:rsidR="00746A27">
        <w:t xml:space="preserve"> ferme</w:t>
      </w:r>
      <w:r w:rsidR="00786692">
        <w:t>s</w:t>
      </w:r>
      <w:r w:rsidR="00746A27">
        <w:t xml:space="preserve"> produisant de l’herbe salée, un produit utilisé dans </w:t>
      </w:r>
      <w:r w:rsidR="00786692">
        <w:t xml:space="preserve">le domaine du </w:t>
      </w:r>
      <w:r w:rsidR="00746A27">
        <w:t xml:space="preserve">textile. </w:t>
      </w:r>
      <w:r w:rsidR="00FF620D">
        <w:t>Les étendue</w:t>
      </w:r>
      <w:r w:rsidR="00746A27">
        <w:t>s</w:t>
      </w:r>
      <w:r w:rsidR="00FF620D">
        <w:t xml:space="preserve"> des marais sont énormes, le</w:t>
      </w:r>
      <w:r w:rsidR="00746A27">
        <w:t>s</w:t>
      </w:r>
      <w:r w:rsidR="00FF620D">
        <w:t xml:space="preserve"> </w:t>
      </w:r>
      <w:r w:rsidR="00746A27">
        <w:t>travaux</w:t>
      </w:r>
      <w:r w:rsidR="00FF620D">
        <w:t xml:space="preserve"> représente</w:t>
      </w:r>
      <w:r w:rsidR="00746A27">
        <w:t>nt</w:t>
      </w:r>
      <w:r w:rsidR="00FF620D">
        <w:t xml:space="preserve"> </w:t>
      </w:r>
      <w:r w:rsidR="00746A27">
        <w:t>20 000 acres</w:t>
      </w:r>
      <w:r w:rsidR="00FF620D">
        <w:t xml:space="preserve"> de marais </w:t>
      </w:r>
      <w:r w:rsidR="00746A27">
        <w:lastRenderedPageBreak/>
        <w:t>et habita</w:t>
      </w:r>
      <w:r w:rsidR="004F71CC">
        <w:t>ts</w:t>
      </w:r>
      <w:r w:rsidR="00746A27">
        <w:t xml:space="preserve"> restaurés. D</w:t>
      </w:r>
      <w:r w:rsidR="00FF620D">
        <w:t xml:space="preserve">es sommes </w:t>
      </w:r>
      <w:r w:rsidR="00746A27">
        <w:t>astronomiques y ont été investies depuis 1994</w:t>
      </w:r>
      <w:r w:rsidR="00FF620D">
        <w:t xml:space="preserve">. Cette </w:t>
      </w:r>
      <w:r w:rsidR="00746A27">
        <w:t>visite</w:t>
      </w:r>
      <w:r w:rsidR="00FF620D">
        <w:t xml:space="preserve"> nous a permis de constater l’</w:t>
      </w:r>
      <w:r w:rsidR="00746A27">
        <w:t>ampleur</w:t>
      </w:r>
      <w:r w:rsidR="00FF620D">
        <w:t xml:space="preserve"> des investissement</w:t>
      </w:r>
      <w:r w:rsidR="00746A27">
        <w:t>s</w:t>
      </w:r>
      <w:r w:rsidR="00FF620D">
        <w:t xml:space="preserve"> réalisé</w:t>
      </w:r>
      <w:r w:rsidR="00746A27">
        <w:t>s</w:t>
      </w:r>
      <w:r w:rsidR="00FF620D">
        <w:t xml:space="preserve"> en </w:t>
      </w:r>
      <w:r w:rsidR="00746A27">
        <w:t>comparaison</w:t>
      </w:r>
      <w:r w:rsidR="00786692">
        <w:t xml:space="preserve"> de</w:t>
      </w:r>
      <w:r w:rsidR="00FF620D">
        <w:t xml:space="preserve"> ce qui </w:t>
      </w:r>
      <w:r w:rsidR="002C7FE1">
        <w:t>a pu être réalisé au</w:t>
      </w:r>
      <w:r w:rsidR="00FF620D">
        <w:t xml:space="preserve"> Québec. La différence est remarquable!</w:t>
      </w:r>
    </w:p>
    <w:p w:rsidR="00A819FD" w:rsidRDefault="00A819FD" w:rsidP="00F915C3">
      <w:pPr>
        <w:jc w:val="both"/>
      </w:pPr>
    </w:p>
    <w:p w:rsidR="00EE24BB" w:rsidRDefault="00EE24BB" w:rsidP="00F915C3">
      <w:pPr>
        <w:pStyle w:val="Titre1"/>
        <w:jc w:val="both"/>
      </w:pPr>
      <w:r>
        <w:t>Participation de l’ASSLSJ à L’AFC 2018</w:t>
      </w:r>
    </w:p>
    <w:p w:rsidR="00EE24BB" w:rsidRDefault="00EE24BB" w:rsidP="00F915C3">
      <w:pPr>
        <w:pStyle w:val="Corpsdetexte"/>
        <w:jc w:val="both"/>
      </w:pPr>
      <w:r>
        <w:t xml:space="preserve">Nous tenons à préciser que nous </w:t>
      </w:r>
      <w:r w:rsidR="00F36B07">
        <w:t>estimons</w:t>
      </w:r>
      <w:r>
        <w:t xml:space="preserve"> que notre présence à l’AF</w:t>
      </w:r>
      <w:r w:rsidR="00F36B07">
        <w:t>C est primordiale e</w:t>
      </w:r>
      <w:r w:rsidR="00174288">
        <w:t>t importante</w:t>
      </w:r>
      <w:r w:rsidR="002C7FE1">
        <w:t xml:space="preserve">. Elle nous  permet </w:t>
      </w:r>
      <w:r w:rsidR="00174288">
        <w:t>de continue</w:t>
      </w:r>
      <w:r w:rsidR="002C7FE1">
        <w:t>r</w:t>
      </w:r>
      <w:r w:rsidR="00174288">
        <w:t xml:space="preserve"> </w:t>
      </w:r>
      <w:r w:rsidR="00F36B07">
        <w:t>de mettre en œuvre les meilleures actions possible</w:t>
      </w:r>
      <w:r w:rsidR="004F71CC">
        <w:t xml:space="preserve">s </w:t>
      </w:r>
      <w:r w:rsidR="00174288">
        <w:t>au développement</w:t>
      </w:r>
      <w:r w:rsidR="00F36B07">
        <w:t xml:space="preserve"> de notre passion et pour la conservation de la faune de toute notre région. </w:t>
      </w:r>
      <w:r w:rsidR="00174288">
        <w:t>L’information</w:t>
      </w:r>
      <w:r w:rsidR="00F36B07">
        <w:t xml:space="preserve"> que nous y </w:t>
      </w:r>
      <w:r w:rsidR="00174288">
        <w:t>recueillons</w:t>
      </w:r>
      <w:r w:rsidR="00F36B07">
        <w:t xml:space="preserve"> représente des outils </w:t>
      </w:r>
      <w:r w:rsidR="00174288">
        <w:t>nécessaires</w:t>
      </w:r>
      <w:r w:rsidR="00F36B07">
        <w:t xml:space="preserve"> à la </w:t>
      </w:r>
      <w:r w:rsidR="00174288">
        <w:t>compréhension</w:t>
      </w:r>
      <w:r w:rsidR="00F36B07">
        <w:t xml:space="preserve"> </w:t>
      </w:r>
      <w:r w:rsidR="002C7FE1">
        <w:t xml:space="preserve">pour le </w:t>
      </w:r>
      <w:r w:rsidR="00F36B07">
        <w:t>développement de nombreuses initiatives.</w:t>
      </w:r>
      <w:r w:rsidR="00174288">
        <w:t xml:space="preserve"> </w:t>
      </w:r>
      <w:r w:rsidR="002C7FE1">
        <w:t xml:space="preserve">Ces informations nous permettent également de mieux intervenir au niveau des différentes instances en place. </w:t>
      </w:r>
      <w:r w:rsidR="00F36B07">
        <w:t>L’ASSLSJ a été en mesure de participer à l’édition hivernale 2018 de l’AFC, grâce à la participation financière des partenaires suivants :</w:t>
      </w:r>
    </w:p>
    <w:p w:rsidR="00F36B07" w:rsidRDefault="00F36B07" w:rsidP="00F915C3">
      <w:pPr>
        <w:pStyle w:val="Corpsdetexte"/>
        <w:numPr>
          <w:ilvl w:val="0"/>
          <w:numId w:val="27"/>
        </w:numPr>
        <w:jc w:val="both"/>
      </w:pPr>
      <w:r>
        <w:t>M. Philippe Coui</w:t>
      </w:r>
      <w:r w:rsidR="00174288">
        <w:t>ll</w:t>
      </w:r>
      <w:r>
        <w:t xml:space="preserve">ard, premier ministre du Québec et député de la </w:t>
      </w:r>
      <w:r>
        <w:rPr>
          <w:lang w:val="fr-FR"/>
        </w:rPr>
        <w:t>circonscription de Roberval;</w:t>
      </w:r>
    </w:p>
    <w:p w:rsidR="00F36B07" w:rsidRDefault="00F36B07" w:rsidP="00F915C3">
      <w:pPr>
        <w:pStyle w:val="Corpsdetexte"/>
        <w:numPr>
          <w:ilvl w:val="0"/>
          <w:numId w:val="27"/>
        </w:numPr>
        <w:jc w:val="both"/>
      </w:pPr>
      <w:r w:rsidRPr="00F36B07">
        <w:t>Fédération québécoise des chasseurs et pêcheurs (F</w:t>
      </w:r>
      <w:r w:rsidR="00484BA0">
        <w:t>EDECP</w:t>
      </w:r>
      <w:r w:rsidRPr="00F36B07">
        <w:t>)</w:t>
      </w:r>
      <w:r>
        <w:t>;</w:t>
      </w:r>
    </w:p>
    <w:p w:rsidR="00F36B07" w:rsidRDefault="00F36B07" w:rsidP="00F915C3">
      <w:pPr>
        <w:pStyle w:val="Corpsdetexte"/>
        <w:numPr>
          <w:ilvl w:val="0"/>
          <w:numId w:val="27"/>
        </w:numPr>
        <w:jc w:val="both"/>
      </w:pPr>
      <w:r>
        <w:t xml:space="preserve">Association des </w:t>
      </w:r>
      <w:proofErr w:type="spellStart"/>
      <w:r>
        <w:t>Sauvaginiers</w:t>
      </w:r>
      <w:proofErr w:type="spellEnd"/>
      <w:r>
        <w:t xml:space="preserve"> de la Grande région de Québec (ASGRQ);</w:t>
      </w:r>
    </w:p>
    <w:p w:rsidR="00F36B07" w:rsidRPr="00EE24BB" w:rsidRDefault="0099182E" w:rsidP="00F915C3">
      <w:pPr>
        <w:pStyle w:val="Corpsdetexte"/>
        <w:numPr>
          <w:ilvl w:val="0"/>
          <w:numId w:val="27"/>
        </w:numPr>
        <w:jc w:val="both"/>
      </w:pPr>
      <w:r w:rsidRPr="0099182E">
        <w:t xml:space="preserve">Club de </w:t>
      </w:r>
      <w:r w:rsidRPr="0099182E">
        <w:rPr>
          <w:bCs/>
        </w:rPr>
        <w:t>chasse</w:t>
      </w:r>
      <w:r w:rsidRPr="0099182E">
        <w:t xml:space="preserve">, pêche et tir de </w:t>
      </w:r>
      <w:proofErr w:type="spellStart"/>
      <w:r w:rsidRPr="0099182E">
        <w:rPr>
          <w:bCs/>
        </w:rPr>
        <w:t>Farnham</w:t>
      </w:r>
      <w:proofErr w:type="spellEnd"/>
      <w:r w:rsidRPr="0099182E">
        <w:t xml:space="preserve"> </w:t>
      </w:r>
      <w:proofErr w:type="spellStart"/>
      <w:r w:rsidRPr="0099182E">
        <w:t>inc.</w:t>
      </w:r>
      <w:proofErr w:type="spellEnd"/>
      <w:r w:rsidRPr="0099182E">
        <w:t xml:space="preserve"> (CCPTF</w:t>
      </w:r>
      <w:r>
        <w:t>)</w:t>
      </w:r>
      <w:r w:rsidR="004150DD">
        <w:t>.</w:t>
      </w:r>
    </w:p>
    <w:p w:rsidR="00EE24BB" w:rsidRPr="008D5A54" w:rsidRDefault="00EE24BB" w:rsidP="00AA1C68">
      <w:pPr>
        <w:jc w:val="both"/>
      </w:pPr>
    </w:p>
    <w:p w:rsidR="008D5A54" w:rsidRPr="00151816" w:rsidRDefault="008D5A54" w:rsidP="00AA1C68">
      <w:pPr>
        <w:jc w:val="both"/>
        <w:rPr>
          <w:b/>
        </w:rPr>
      </w:pPr>
    </w:p>
    <w:p w:rsidR="00151816" w:rsidRPr="00151816" w:rsidRDefault="00151816" w:rsidP="00AA1C68">
      <w:pPr>
        <w:jc w:val="both"/>
      </w:pPr>
    </w:p>
    <w:p w:rsidR="00151816" w:rsidRPr="00151816" w:rsidRDefault="00151816" w:rsidP="00AA1C68">
      <w:pPr>
        <w:jc w:val="both"/>
        <w:rPr>
          <w:b/>
        </w:rPr>
      </w:pPr>
    </w:p>
    <w:sectPr w:rsidR="00151816" w:rsidRPr="0015181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56" w:rsidRDefault="00282C56" w:rsidP="00816E34">
      <w:pPr>
        <w:spacing w:after="0" w:line="240" w:lineRule="auto"/>
      </w:pPr>
      <w:r>
        <w:separator/>
      </w:r>
    </w:p>
  </w:endnote>
  <w:endnote w:type="continuationSeparator" w:id="0">
    <w:p w:rsidR="00282C56" w:rsidRDefault="00282C56" w:rsidP="00816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ECOM Sans">
    <w:altName w:val="Arial"/>
    <w:charset w:val="00"/>
    <w:family w:val="swiss"/>
    <w:pitch w:val="variable"/>
    <w:sig w:usb0="00000000" w:usb1="D000FFFB"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56" w:rsidRDefault="00282C56" w:rsidP="00816E34">
      <w:pPr>
        <w:spacing w:after="0" w:line="240" w:lineRule="auto"/>
      </w:pPr>
      <w:r>
        <w:separator/>
      </w:r>
    </w:p>
  </w:footnote>
  <w:footnote w:type="continuationSeparator" w:id="0">
    <w:p w:rsidR="00282C56" w:rsidRDefault="00282C56" w:rsidP="00816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E34" w:rsidRDefault="00816E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4A9"/>
    <w:multiLevelType w:val="hybridMultilevel"/>
    <w:tmpl w:val="F8009EE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15:restartNumberingAfterBreak="0">
    <w:nsid w:val="0F75336B"/>
    <w:multiLevelType w:val="hybridMultilevel"/>
    <w:tmpl w:val="9FC83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B04F58"/>
    <w:multiLevelType w:val="hybridMultilevel"/>
    <w:tmpl w:val="FB6638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BFD23A2"/>
    <w:multiLevelType w:val="hybridMultilevel"/>
    <w:tmpl w:val="6608CE8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23E0B43"/>
    <w:multiLevelType w:val="hybridMultilevel"/>
    <w:tmpl w:val="59268866"/>
    <w:lvl w:ilvl="0" w:tplc="4AF280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8522D79"/>
    <w:multiLevelType w:val="hybridMultilevel"/>
    <w:tmpl w:val="47644C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884D71"/>
    <w:multiLevelType w:val="hybridMultilevel"/>
    <w:tmpl w:val="4B964D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EDA510A"/>
    <w:multiLevelType w:val="hybridMultilevel"/>
    <w:tmpl w:val="4824F3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5E75152"/>
    <w:multiLevelType w:val="hybridMultilevel"/>
    <w:tmpl w:val="8A36B0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E26548"/>
    <w:multiLevelType w:val="multilevel"/>
    <w:tmpl w:val="127C8BEA"/>
    <w:lvl w:ilvl="0">
      <w:start w:val="1"/>
      <w:numFmt w:val="decimal"/>
      <w:pStyle w:val="Titre1"/>
      <w:lvlText w:val="%1"/>
      <w:lvlJc w:val="left"/>
      <w:pPr>
        <w:tabs>
          <w:tab w:val="num" w:pos="1008"/>
        </w:tabs>
        <w:ind w:left="1008" w:hanging="1008"/>
      </w:pPr>
      <w:rPr>
        <w:rFonts w:hAnsi="Arial Gras" w:hint="default"/>
        <w:b/>
        <w:i w:val="0"/>
        <w:color w:val="auto"/>
        <w:sz w:val="32"/>
      </w:rPr>
    </w:lvl>
    <w:lvl w:ilvl="1">
      <w:start w:val="1"/>
      <w:numFmt w:val="decimal"/>
      <w:pStyle w:val="Titre2"/>
      <w:lvlText w:val="%1.%2"/>
      <w:lvlJc w:val="left"/>
      <w:pPr>
        <w:tabs>
          <w:tab w:val="num" w:pos="1008"/>
        </w:tabs>
        <w:ind w:left="1008" w:hanging="1008"/>
      </w:pPr>
      <w:rPr>
        <w:rFonts w:hAnsi="Arial Gras" w:cs="Times New Roman" w:hint="default"/>
        <w:b/>
        <w:bCs w:val="0"/>
        <w:i w:val="0"/>
        <w:iCs w:val="0"/>
        <w:caps w:val="0"/>
        <w:small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292"/>
        </w:tabs>
        <w:ind w:left="1292" w:hanging="1008"/>
      </w:pPr>
      <w:rPr>
        <w:rFonts w:hAnsi="Arial Gras" w:hint="default"/>
        <w:b/>
        <w:bCs w:val="0"/>
        <w:i w:val="0"/>
        <w:iCs w:val="0"/>
        <w:caps w:val="0"/>
        <w:small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1008"/>
        </w:tabs>
        <w:ind w:left="1008" w:hanging="1008"/>
      </w:pPr>
      <w:rPr>
        <w:rFonts w:hAnsi="Arial Gras" w:hint="default"/>
        <w:b/>
        <w:i w:val="0"/>
        <w:color w:val="auto"/>
        <w:sz w:val="20"/>
        <w:u w:val="none"/>
      </w:rPr>
    </w:lvl>
    <w:lvl w:ilvl="4">
      <w:start w:val="1"/>
      <w:numFmt w:val="decimal"/>
      <w:pStyle w:val="Titre5"/>
      <w:lvlText w:val="%1.%2.%3.%4.%5"/>
      <w:lvlJc w:val="left"/>
      <w:pPr>
        <w:tabs>
          <w:tab w:val="num" w:pos="1008"/>
        </w:tabs>
        <w:ind w:left="1008" w:hanging="1008"/>
      </w:pPr>
      <w:rPr>
        <w:rFonts w:ascii="Arial" w:hAnsi="Arial" w:hint="default"/>
        <w:b w:val="0"/>
        <w:bCs w:val="0"/>
        <w:i w:val="0"/>
        <w:iCs w:val="0"/>
        <w:caps w:val="0"/>
        <w:small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008"/>
        </w:tabs>
        <w:ind w:left="1008" w:hanging="1008"/>
      </w:pPr>
      <w:rPr>
        <w:rFonts w:ascii="Arial" w:hAnsi="Arial" w:hint="default"/>
        <w:b w:val="0"/>
        <w:i w:val="0"/>
        <w:color w:val="auto"/>
        <w:sz w:val="20"/>
        <w:u w:val="none"/>
      </w:rPr>
    </w:lvl>
    <w:lvl w:ilvl="6">
      <w:start w:val="1"/>
      <w:numFmt w:val="decimal"/>
      <w:pStyle w:val="Titre7"/>
      <w:lvlText w:val="%1.%2.%3.%4.%5.%6.%7"/>
      <w:lvlJc w:val="left"/>
      <w:pPr>
        <w:tabs>
          <w:tab w:val="num" w:pos="1008"/>
        </w:tabs>
        <w:ind w:left="1008" w:hanging="1008"/>
      </w:pPr>
      <w:rPr>
        <w:rFonts w:ascii="Arial" w:hAnsi="Arial" w:hint="default"/>
        <w:b w:val="0"/>
        <w:i w:val="0"/>
        <w:color w:val="auto"/>
        <w:sz w:val="20"/>
        <w:u w:val="none"/>
      </w:rPr>
    </w:lvl>
    <w:lvl w:ilvl="7">
      <w:start w:val="1"/>
      <w:numFmt w:val="decimal"/>
      <w:lvlText w:val="%1.%2.%3.%4.%5.%6.%7.%8"/>
      <w:lvlJc w:val="left"/>
      <w:pPr>
        <w:tabs>
          <w:tab w:val="num" w:pos="1008"/>
        </w:tabs>
        <w:ind w:left="1008" w:hanging="1008"/>
      </w:pPr>
      <w:rPr>
        <w:rFonts w:hint="default"/>
      </w:rPr>
    </w:lvl>
    <w:lvl w:ilvl="8">
      <w:start w:val="1"/>
      <w:numFmt w:val="decimal"/>
      <w:lvlText w:val="%1.%2.%3.%4.%5.%6.%7.%8.%9"/>
      <w:lvlJc w:val="left"/>
      <w:pPr>
        <w:tabs>
          <w:tab w:val="num" w:pos="1008"/>
        </w:tabs>
        <w:ind w:left="1008" w:hanging="1008"/>
      </w:pPr>
      <w:rPr>
        <w:rFonts w:hint="default"/>
      </w:rPr>
    </w:lvl>
  </w:abstractNum>
  <w:abstractNum w:abstractNumId="10" w15:restartNumberingAfterBreak="0">
    <w:nsid w:val="68875275"/>
    <w:multiLevelType w:val="hybridMultilevel"/>
    <w:tmpl w:val="9FDC38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6E62344"/>
    <w:multiLevelType w:val="hybridMultilevel"/>
    <w:tmpl w:val="B23C5CD0"/>
    <w:lvl w:ilvl="0" w:tplc="239214A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D8241AF"/>
    <w:multiLevelType w:val="hybridMultilevel"/>
    <w:tmpl w:val="30B4CA66"/>
    <w:lvl w:ilvl="0" w:tplc="D00E393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11"/>
  </w:num>
  <w:num w:numId="5">
    <w:abstractNumId w:val="4"/>
  </w:num>
  <w:num w:numId="6">
    <w:abstractNumId w:val="7"/>
  </w:num>
  <w:num w:numId="7">
    <w:abstractNumId w:val="2"/>
  </w:num>
  <w:num w:numId="8">
    <w:abstractNumId w:val="0"/>
  </w:num>
  <w:num w:numId="9">
    <w:abstractNumId w:val="10"/>
  </w:num>
  <w:num w:numId="10">
    <w:abstractNumId w:val="3"/>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5"/>
  </w:num>
  <w:num w:numId="27">
    <w:abstractNumId w:val="1"/>
  </w:num>
  <w:num w:numId="28">
    <w:abstractNumId w:val="9"/>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16"/>
    <w:rsid w:val="000325A2"/>
    <w:rsid w:val="000407FC"/>
    <w:rsid w:val="00045D2F"/>
    <w:rsid w:val="000721A2"/>
    <w:rsid w:val="00072AA2"/>
    <w:rsid w:val="000941FD"/>
    <w:rsid w:val="00095586"/>
    <w:rsid w:val="000A06DB"/>
    <w:rsid w:val="000B2A35"/>
    <w:rsid w:val="000D5DC3"/>
    <w:rsid w:val="000D6108"/>
    <w:rsid w:val="000F5147"/>
    <w:rsid w:val="00102AAE"/>
    <w:rsid w:val="00106DF8"/>
    <w:rsid w:val="00112A36"/>
    <w:rsid w:val="00130918"/>
    <w:rsid w:val="00141028"/>
    <w:rsid w:val="001455C4"/>
    <w:rsid w:val="00151342"/>
    <w:rsid w:val="00151816"/>
    <w:rsid w:val="00152FA8"/>
    <w:rsid w:val="00166E29"/>
    <w:rsid w:val="00174288"/>
    <w:rsid w:val="00174868"/>
    <w:rsid w:val="0018264D"/>
    <w:rsid w:val="00191871"/>
    <w:rsid w:val="001B0C5F"/>
    <w:rsid w:val="001D0045"/>
    <w:rsid w:val="001E7D21"/>
    <w:rsid w:val="001F0947"/>
    <w:rsid w:val="00215B40"/>
    <w:rsid w:val="00226C6F"/>
    <w:rsid w:val="00233B33"/>
    <w:rsid w:val="0024380A"/>
    <w:rsid w:val="0024567E"/>
    <w:rsid w:val="002671C0"/>
    <w:rsid w:val="00282C56"/>
    <w:rsid w:val="002873B2"/>
    <w:rsid w:val="002877D1"/>
    <w:rsid w:val="00291F72"/>
    <w:rsid w:val="002C446F"/>
    <w:rsid w:val="002C7FE1"/>
    <w:rsid w:val="002E1988"/>
    <w:rsid w:val="002E3BEE"/>
    <w:rsid w:val="002E5AA1"/>
    <w:rsid w:val="002F5117"/>
    <w:rsid w:val="003074E9"/>
    <w:rsid w:val="00312044"/>
    <w:rsid w:val="00315143"/>
    <w:rsid w:val="003275F0"/>
    <w:rsid w:val="00331E24"/>
    <w:rsid w:val="0035619C"/>
    <w:rsid w:val="00387BC3"/>
    <w:rsid w:val="003B77B4"/>
    <w:rsid w:val="003F4B32"/>
    <w:rsid w:val="004150DD"/>
    <w:rsid w:val="00416182"/>
    <w:rsid w:val="0043247F"/>
    <w:rsid w:val="00432E6A"/>
    <w:rsid w:val="0044619B"/>
    <w:rsid w:val="0045420F"/>
    <w:rsid w:val="00484BA0"/>
    <w:rsid w:val="00495403"/>
    <w:rsid w:val="00497713"/>
    <w:rsid w:val="004A6378"/>
    <w:rsid w:val="004B2D46"/>
    <w:rsid w:val="004B5CDA"/>
    <w:rsid w:val="004B5CF7"/>
    <w:rsid w:val="004B6664"/>
    <w:rsid w:val="004F2595"/>
    <w:rsid w:val="004F71CC"/>
    <w:rsid w:val="005027D8"/>
    <w:rsid w:val="00503026"/>
    <w:rsid w:val="00515B63"/>
    <w:rsid w:val="00522939"/>
    <w:rsid w:val="00530728"/>
    <w:rsid w:val="005345FD"/>
    <w:rsid w:val="005567CC"/>
    <w:rsid w:val="0056096B"/>
    <w:rsid w:val="00583469"/>
    <w:rsid w:val="00594104"/>
    <w:rsid w:val="005A43F0"/>
    <w:rsid w:val="005B0CD0"/>
    <w:rsid w:val="005C002C"/>
    <w:rsid w:val="005C14D8"/>
    <w:rsid w:val="005D1F57"/>
    <w:rsid w:val="005E22E4"/>
    <w:rsid w:val="005E3387"/>
    <w:rsid w:val="005E5D76"/>
    <w:rsid w:val="005F5F42"/>
    <w:rsid w:val="006078B7"/>
    <w:rsid w:val="006149A7"/>
    <w:rsid w:val="006309AD"/>
    <w:rsid w:val="0064538E"/>
    <w:rsid w:val="006516A1"/>
    <w:rsid w:val="00673F21"/>
    <w:rsid w:val="006B0A83"/>
    <w:rsid w:val="006C6D49"/>
    <w:rsid w:val="006D20B5"/>
    <w:rsid w:val="006F3A1A"/>
    <w:rsid w:val="007214C5"/>
    <w:rsid w:val="00732F49"/>
    <w:rsid w:val="0074112F"/>
    <w:rsid w:val="00746A27"/>
    <w:rsid w:val="007625BC"/>
    <w:rsid w:val="00776F9D"/>
    <w:rsid w:val="00786692"/>
    <w:rsid w:val="00793C33"/>
    <w:rsid w:val="007B7C11"/>
    <w:rsid w:val="007D60BC"/>
    <w:rsid w:val="00816E34"/>
    <w:rsid w:val="008425F1"/>
    <w:rsid w:val="00855809"/>
    <w:rsid w:val="00871F24"/>
    <w:rsid w:val="00885C58"/>
    <w:rsid w:val="0088789C"/>
    <w:rsid w:val="008A3D98"/>
    <w:rsid w:val="008B5B2F"/>
    <w:rsid w:val="008C6FC4"/>
    <w:rsid w:val="008D5A54"/>
    <w:rsid w:val="009046B8"/>
    <w:rsid w:val="00906596"/>
    <w:rsid w:val="009179FD"/>
    <w:rsid w:val="00924B60"/>
    <w:rsid w:val="00965614"/>
    <w:rsid w:val="0097137F"/>
    <w:rsid w:val="00987426"/>
    <w:rsid w:val="0099182E"/>
    <w:rsid w:val="009A28D9"/>
    <w:rsid w:val="009B03B8"/>
    <w:rsid w:val="009D0415"/>
    <w:rsid w:val="009E4778"/>
    <w:rsid w:val="009F2B24"/>
    <w:rsid w:val="009F2D9E"/>
    <w:rsid w:val="00A0244A"/>
    <w:rsid w:val="00A0530E"/>
    <w:rsid w:val="00A119E6"/>
    <w:rsid w:val="00A247F6"/>
    <w:rsid w:val="00A36181"/>
    <w:rsid w:val="00A4007F"/>
    <w:rsid w:val="00A57F9F"/>
    <w:rsid w:val="00A6618B"/>
    <w:rsid w:val="00A819FD"/>
    <w:rsid w:val="00A84D0F"/>
    <w:rsid w:val="00AA1C68"/>
    <w:rsid w:val="00AC4841"/>
    <w:rsid w:val="00AE4A7C"/>
    <w:rsid w:val="00AF2EDF"/>
    <w:rsid w:val="00AF6CFE"/>
    <w:rsid w:val="00B00BE4"/>
    <w:rsid w:val="00B25715"/>
    <w:rsid w:val="00B317E9"/>
    <w:rsid w:val="00B36C1E"/>
    <w:rsid w:val="00B42C8A"/>
    <w:rsid w:val="00B43212"/>
    <w:rsid w:val="00B46C5D"/>
    <w:rsid w:val="00B6216A"/>
    <w:rsid w:val="00B741BF"/>
    <w:rsid w:val="00B96277"/>
    <w:rsid w:val="00BB2C2B"/>
    <w:rsid w:val="00BC595B"/>
    <w:rsid w:val="00BE003C"/>
    <w:rsid w:val="00BE11BB"/>
    <w:rsid w:val="00BF451E"/>
    <w:rsid w:val="00C15B91"/>
    <w:rsid w:val="00C23B40"/>
    <w:rsid w:val="00C65916"/>
    <w:rsid w:val="00C75C60"/>
    <w:rsid w:val="00C915D0"/>
    <w:rsid w:val="00CA7D7B"/>
    <w:rsid w:val="00CB36DA"/>
    <w:rsid w:val="00CE52E2"/>
    <w:rsid w:val="00CF59C3"/>
    <w:rsid w:val="00D01CE6"/>
    <w:rsid w:val="00D04C2F"/>
    <w:rsid w:val="00D20541"/>
    <w:rsid w:val="00D35258"/>
    <w:rsid w:val="00D44647"/>
    <w:rsid w:val="00D533D9"/>
    <w:rsid w:val="00D95B25"/>
    <w:rsid w:val="00DB2AFE"/>
    <w:rsid w:val="00DC4BE9"/>
    <w:rsid w:val="00DE2830"/>
    <w:rsid w:val="00DF3EAA"/>
    <w:rsid w:val="00DF6251"/>
    <w:rsid w:val="00DF67A5"/>
    <w:rsid w:val="00E243FA"/>
    <w:rsid w:val="00E60737"/>
    <w:rsid w:val="00E62938"/>
    <w:rsid w:val="00E653EF"/>
    <w:rsid w:val="00E932EF"/>
    <w:rsid w:val="00EA5B09"/>
    <w:rsid w:val="00EB2E15"/>
    <w:rsid w:val="00EB7FE9"/>
    <w:rsid w:val="00EC17EE"/>
    <w:rsid w:val="00EE24BB"/>
    <w:rsid w:val="00EF3AFB"/>
    <w:rsid w:val="00F01048"/>
    <w:rsid w:val="00F1543F"/>
    <w:rsid w:val="00F279C7"/>
    <w:rsid w:val="00F36B07"/>
    <w:rsid w:val="00F37795"/>
    <w:rsid w:val="00F5206B"/>
    <w:rsid w:val="00F53B0D"/>
    <w:rsid w:val="00F53F2E"/>
    <w:rsid w:val="00F72753"/>
    <w:rsid w:val="00F915C3"/>
    <w:rsid w:val="00F962FC"/>
    <w:rsid w:val="00FA05FF"/>
    <w:rsid w:val="00FA2EC9"/>
    <w:rsid w:val="00FC4CAF"/>
    <w:rsid w:val="00FC56DC"/>
    <w:rsid w:val="00FE2DEB"/>
    <w:rsid w:val="00FE6244"/>
    <w:rsid w:val="00FF6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8E6D1-E483-4E1B-96C3-88CF58E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link w:val="Titre1Car"/>
    <w:uiPriority w:val="9"/>
    <w:qFormat/>
    <w:rsid w:val="00C15B91"/>
    <w:pPr>
      <w:keepNext/>
      <w:keepLines/>
      <w:numPr>
        <w:numId w:val="11"/>
      </w:numPr>
      <w:spacing w:after="360" w:line="240" w:lineRule="auto"/>
      <w:outlineLvl w:val="0"/>
    </w:pPr>
    <w:rPr>
      <w:rFonts w:ascii="AECOM Sans" w:eastAsiaTheme="majorEastAsia" w:hAnsi="AECOM Sans" w:cstheme="majorBidi"/>
      <w:b/>
      <w:bCs/>
      <w:color w:val="000000" w:themeColor="text1"/>
      <w:sz w:val="32"/>
      <w:szCs w:val="40"/>
    </w:rPr>
  </w:style>
  <w:style w:type="paragraph" w:styleId="Titre2">
    <w:name w:val="heading 2"/>
    <w:basedOn w:val="Normal"/>
    <w:next w:val="Corpsdetexte"/>
    <w:link w:val="Titre2Car"/>
    <w:uiPriority w:val="9"/>
    <w:unhideWhenUsed/>
    <w:qFormat/>
    <w:rsid w:val="00C15B91"/>
    <w:pPr>
      <w:keepNext/>
      <w:keepLines/>
      <w:numPr>
        <w:ilvl w:val="1"/>
        <w:numId w:val="11"/>
      </w:numPr>
      <w:spacing w:before="240" w:after="240" w:line="240" w:lineRule="auto"/>
      <w:outlineLvl w:val="1"/>
    </w:pPr>
    <w:rPr>
      <w:rFonts w:ascii="AECOM Sans" w:eastAsiaTheme="majorEastAsia" w:hAnsi="AECOM Sans" w:cstheme="majorBidi"/>
      <w:b/>
      <w:bCs/>
      <w:sz w:val="24"/>
      <w:szCs w:val="40"/>
    </w:rPr>
  </w:style>
  <w:style w:type="paragraph" w:styleId="Titre3">
    <w:name w:val="heading 3"/>
    <w:basedOn w:val="Normal"/>
    <w:next w:val="Corpsdetexte"/>
    <w:link w:val="Titre3Car"/>
    <w:uiPriority w:val="9"/>
    <w:unhideWhenUsed/>
    <w:qFormat/>
    <w:rsid w:val="00C15B91"/>
    <w:pPr>
      <w:keepNext/>
      <w:keepLines/>
      <w:numPr>
        <w:ilvl w:val="2"/>
        <w:numId w:val="11"/>
      </w:numPr>
      <w:spacing w:before="240" w:after="240" w:line="240" w:lineRule="auto"/>
      <w:outlineLvl w:val="2"/>
    </w:pPr>
    <w:rPr>
      <w:rFonts w:ascii="AECOM Sans" w:eastAsiaTheme="majorEastAsia" w:hAnsi="AECOM Sans" w:cstheme="majorBidi"/>
      <w:b/>
      <w:bCs/>
      <w:color w:val="000000" w:themeColor="text1"/>
      <w:sz w:val="20"/>
      <w:szCs w:val="20"/>
    </w:rPr>
  </w:style>
  <w:style w:type="paragraph" w:styleId="Titre4">
    <w:name w:val="heading 4"/>
    <w:basedOn w:val="Normal"/>
    <w:next w:val="Corpsdetexte"/>
    <w:link w:val="Titre4Car"/>
    <w:uiPriority w:val="9"/>
    <w:unhideWhenUsed/>
    <w:qFormat/>
    <w:rsid w:val="00C15B91"/>
    <w:pPr>
      <w:keepNext/>
      <w:keepLines/>
      <w:numPr>
        <w:ilvl w:val="3"/>
        <w:numId w:val="11"/>
      </w:numPr>
      <w:spacing w:before="240" w:after="240" w:line="240" w:lineRule="auto"/>
      <w:outlineLvl w:val="3"/>
    </w:pPr>
    <w:rPr>
      <w:rFonts w:ascii="AECOM Sans" w:eastAsiaTheme="majorEastAsia" w:hAnsi="AECOM Sans" w:cstheme="majorBidi"/>
      <w:b/>
      <w:bCs/>
      <w:iCs/>
      <w:color w:val="000000" w:themeColor="text1"/>
      <w:sz w:val="20"/>
      <w:szCs w:val="20"/>
    </w:rPr>
  </w:style>
  <w:style w:type="paragraph" w:styleId="Titre5">
    <w:name w:val="heading 5"/>
    <w:basedOn w:val="Normal"/>
    <w:next w:val="Corpsdetexte"/>
    <w:link w:val="Titre5Car"/>
    <w:uiPriority w:val="9"/>
    <w:unhideWhenUsed/>
    <w:rsid w:val="00C15B91"/>
    <w:pPr>
      <w:numPr>
        <w:ilvl w:val="4"/>
        <w:numId w:val="11"/>
      </w:numPr>
      <w:spacing w:before="240" w:after="240" w:line="240" w:lineRule="auto"/>
      <w:outlineLvl w:val="4"/>
    </w:pPr>
    <w:rPr>
      <w:rFonts w:ascii="AECOM Sans" w:eastAsia="Batang" w:hAnsi="AECOM Sans" w:cs="Times New Roman"/>
      <w:sz w:val="20"/>
    </w:rPr>
  </w:style>
  <w:style w:type="paragraph" w:styleId="Titre6">
    <w:name w:val="heading 6"/>
    <w:basedOn w:val="Normal"/>
    <w:next w:val="Corpsdetexte"/>
    <w:link w:val="Titre6Car"/>
    <w:uiPriority w:val="9"/>
    <w:unhideWhenUsed/>
    <w:rsid w:val="00C15B91"/>
    <w:pPr>
      <w:keepNext/>
      <w:keepLines/>
      <w:numPr>
        <w:ilvl w:val="5"/>
        <w:numId w:val="11"/>
      </w:numPr>
      <w:tabs>
        <w:tab w:val="left" w:pos="1620"/>
      </w:tabs>
      <w:spacing w:before="240" w:after="240" w:line="240" w:lineRule="auto"/>
      <w:outlineLvl w:val="5"/>
    </w:pPr>
    <w:rPr>
      <w:rFonts w:ascii="AECOM Sans" w:eastAsiaTheme="majorEastAsia" w:hAnsi="AECOM Sans" w:cstheme="majorBidi"/>
      <w:iCs/>
      <w:color w:val="000000" w:themeColor="text1"/>
      <w:sz w:val="20"/>
    </w:rPr>
  </w:style>
  <w:style w:type="paragraph" w:styleId="Titre7">
    <w:name w:val="heading 7"/>
    <w:basedOn w:val="Normal"/>
    <w:next w:val="Corpsdetexte"/>
    <w:link w:val="Titre7Car"/>
    <w:uiPriority w:val="9"/>
    <w:unhideWhenUsed/>
    <w:rsid w:val="00C15B91"/>
    <w:pPr>
      <w:keepNext/>
      <w:keepLines/>
      <w:numPr>
        <w:ilvl w:val="6"/>
        <w:numId w:val="11"/>
      </w:numPr>
      <w:tabs>
        <w:tab w:val="left" w:pos="1440"/>
      </w:tabs>
      <w:spacing w:before="240" w:after="240" w:line="240" w:lineRule="auto"/>
      <w:outlineLvl w:val="6"/>
    </w:pPr>
    <w:rPr>
      <w:rFonts w:ascii="AECOM Sans" w:eastAsiaTheme="majorEastAsia" w:hAnsi="AECOM Sans" w:cstheme="majorBidi"/>
      <w:iCs/>
      <w:color w:val="000000" w:themeColor="text1"/>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816"/>
    <w:pPr>
      <w:ind w:left="720"/>
      <w:contextualSpacing/>
    </w:pPr>
  </w:style>
  <w:style w:type="character" w:customStyle="1" w:styleId="paragraph">
    <w:name w:val="paragraph"/>
    <w:basedOn w:val="Policepardfaut"/>
    <w:rsid w:val="005567CC"/>
  </w:style>
  <w:style w:type="character" w:customStyle="1" w:styleId="Titre1Car">
    <w:name w:val="Titre 1 Car"/>
    <w:basedOn w:val="Policepardfaut"/>
    <w:link w:val="Titre1"/>
    <w:uiPriority w:val="9"/>
    <w:rsid w:val="00C15B91"/>
    <w:rPr>
      <w:rFonts w:ascii="AECOM Sans" w:eastAsiaTheme="majorEastAsia" w:hAnsi="AECOM Sans" w:cstheme="majorBidi"/>
      <w:b/>
      <w:bCs/>
      <w:color w:val="000000" w:themeColor="text1"/>
      <w:sz w:val="32"/>
      <w:szCs w:val="40"/>
    </w:rPr>
  </w:style>
  <w:style w:type="character" w:customStyle="1" w:styleId="Titre2Car">
    <w:name w:val="Titre 2 Car"/>
    <w:basedOn w:val="Policepardfaut"/>
    <w:link w:val="Titre2"/>
    <w:uiPriority w:val="9"/>
    <w:rsid w:val="00C15B91"/>
    <w:rPr>
      <w:rFonts w:ascii="AECOM Sans" w:eastAsiaTheme="majorEastAsia" w:hAnsi="AECOM Sans" w:cstheme="majorBidi"/>
      <w:b/>
      <w:bCs/>
      <w:sz w:val="24"/>
      <w:szCs w:val="40"/>
    </w:rPr>
  </w:style>
  <w:style w:type="character" w:customStyle="1" w:styleId="Titre3Car">
    <w:name w:val="Titre 3 Car"/>
    <w:basedOn w:val="Policepardfaut"/>
    <w:link w:val="Titre3"/>
    <w:uiPriority w:val="9"/>
    <w:rsid w:val="00C15B91"/>
    <w:rPr>
      <w:rFonts w:ascii="AECOM Sans" w:eastAsiaTheme="majorEastAsia" w:hAnsi="AECOM Sans" w:cstheme="majorBidi"/>
      <w:b/>
      <w:bCs/>
      <w:color w:val="000000" w:themeColor="text1"/>
      <w:sz w:val="20"/>
      <w:szCs w:val="20"/>
    </w:rPr>
  </w:style>
  <w:style w:type="character" w:customStyle="1" w:styleId="Titre4Car">
    <w:name w:val="Titre 4 Car"/>
    <w:basedOn w:val="Policepardfaut"/>
    <w:link w:val="Titre4"/>
    <w:uiPriority w:val="9"/>
    <w:rsid w:val="00C15B91"/>
    <w:rPr>
      <w:rFonts w:ascii="AECOM Sans" w:eastAsiaTheme="majorEastAsia" w:hAnsi="AECOM Sans" w:cstheme="majorBidi"/>
      <w:b/>
      <w:bCs/>
      <w:iCs/>
      <w:color w:val="000000" w:themeColor="text1"/>
      <w:sz w:val="20"/>
      <w:szCs w:val="20"/>
    </w:rPr>
  </w:style>
  <w:style w:type="character" w:customStyle="1" w:styleId="Titre5Car">
    <w:name w:val="Titre 5 Car"/>
    <w:basedOn w:val="Policepardfaut"/>
    <w:link w:val="Titre5"/>
    <w:uiPriority w:val="9"/>
    <w:rsid w:val="00C15B91"/>
    <w:rPr>
      <w:rFonts w:ascii="AECOM Sans" w:eastAsia="Batang" w:hAnsi="AECOM Sans" w:cs="Times New Roman"/>
      <w:sz w:val="20"/>
    </w:rPr>
  </w:style>
  <w:style w:type="character" w:customStyle="1" w:styleId="Titre6Car">
    <w:name w:val="Titre 6 Car"/>
    <w:basedOn w:val="Policepardfaut"/>
    <w:link w:val="Titre6"/>
    <w:uiPriority w:val="9"/>
    <w:rsid w:val="00C15B91"/>
    <w:rPr>
      <w:rFonts w:ascii="AECOM Sans" w:eastAsiaTheme="majorEastAsia" w:hAnsi="AECOM Sans" w:cstheme="majorBidi"/>
      <w:iCs/>
      <w:color w:val="000000" w:themeColor="text1"/>
      <w:sz w:val="20"/>
    </w:rPr>
  </w:style>
  <w:style w:type="character" w:customStyle="1" w:styleId="Titre7Car">
    <w:name w:val="Titre 7 Car"/>
    <w:basedOn w:val="Policepardfaut"/>
    <w:link w:val="Titre7"/>
    <w:uiPriority w:val="9"/>
    <w:rsid w:val="00C15B91"/>
    <w:rPr>
      <w:rFonts w:ascii="AECOM Sans" w:eastAsiaTheme="majorEastAsia" w:hAnsi="AECOM Sans" w:cstheme="majorBidi"/>
      <w:iCs/>
      <w:color w:val="000000" w:themeColor="text1"/>
      <w:sz w:val="20"/>
    </w:rPr>
  </w:style>
  <w:style w:type="paragraph" w:styleId="Corpsdetexte">
    <w:name w:val="Body Text"/>
    <w:basedOn w:val="Normal"/>
    <w:link w:val="CorpsdetexteCar"/>
    <w:uiPriority w:val="99"/>
    <w:unhideWhenUsed/>
    <w:rsid w:val="00C15B91"/>
    <w:pPr>
      <w:spacing w:after="120"/>
    </w:pPr>
  </w:style>
  <w:style w:type="character" w:customStyle="1" w:styleId="CorpsdetexteCar">
    <w:name w:val="Corps de texte Car"/>
    <w:basedOn w:val="Policepardfaut"/>
    <w:link w:val="Corpsdetexte"/>
    <w:uiPriority w:val="99"/>
    <w:rsid w:val="00C15B91"/>
  </w:style>
  <w:style w:type="table" w:styleId="Grilledutableau">
    <w:name w:val="Table Grid"/>
    <w:basedOn w:val="TableauNormal"/>
    <w:uiPriority w:val="59"/>
    <w:rsid w:val="0053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07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728"/>
    <w:rPr>
      <w:rFonts w:ascii="Tahoma" w:hAnsi="Tahoma" w:cs="Tahoma"/>
      <w:sz w:val="16"/>
      <w:szCs w:val="16"/>
    </w:rPr>
  </w:style>
  <w:style w:type="character" w:customStyle="1" w:styleId="st1">
    <w:name w:val="st1"/>
    <w:basedOn w:val="Policepardfaut"/>
    <w:rsid w:val="00F36B07"/>
  </w:style>
  <w:style w:type="character" w:styleId="Accentuation">
    <w:name w:val="Emphasis"/>
    <w:basedOn w:val="Policepardfaut"/>
    <w:uiPriority w:val="20"/>
    <w:qFormat/>
    <w:rsid w:val="00D533D9"/>
    <w:rPr>
      <w:b/>
      <w:bCs/>
      <w:i w:val="0"/>
      <w:iCs w:val="0"/>
    </w:rPr>
  </w:style>
  <w:style w:type="character" w:styleId="Lienhypertexte">
    <w:name w:val="Hyperlink"/>
    <w:basedOn w:val="Policepardfaut"/>
    <w:uiPriority w:val="99"/>
    <w:unhideWhenUsed/>
    <w:rsid w:val="008B5B2F"/>
    <w:rPr>
      <w:strike w:val="0"/>
      <w:dstrike w:val="0"/>
      <w:color w:val="4D4D4D"/>
      <w:u w:val="none"/>
      <w:effect w:val="none"/>
    </w:rPr>
  </w:style>
  <w:style w:type="character" w:styleId="Marquedecommentaire">
    <w:name w:val="annotation reference"/>
    <w:basedOn w:val="Policepardfaut"/>
    <w:uiPriority w:val="99"/>
    <w:semiHidden/>
    <w:unhideWhenUsed/>
    <w:rsid w:val="009B03B8"/>
    <w:rPr>
      <w:sz w:val="16"/>
      <w:szCs w:val="16"/>
    </w:rPr>
  </w:style>
  <w:style w:type="paragraph" w:styleId="Commentaire">
    <w:name w:val="annotation text"/>
    <w:basedOn w:val="Normal"/>
    <w:link w:val="CommentaireCar"/>
    <w:uiPriority w:val="99"/>
    <w:semiHidden/>
    <w:unhideWhenUsed/>
    <w:rsid w:val="009B03B8"/>
    <w:pPr>
      <w:spacing w:line="240" w:lineRule="auto"/>
    </w:pPr>
    <w:rPr>
      <w:sz w:val="20"/>
      <w:szCs w:val="20"/>
    </w:rPr>
  </w:style>
  <w:style w:type="character" w:customStyle="1" w:styleId="CommentaireCar">
    <w:name w:val="Commentaire Car"/>
    <w:basedOn w:val="Policepardfaut"/>
    <w:link w:val="Commentaire"/>
    <w:uiPriority w:val="99"/>
    <w:semiHidden/>
    <w:rsid w:val="009B03B8"/>
    <w:rPr>
      <w:sz w:val="20"/>
      <w:szCs w:val="20"/>
    </w:rPr>
  </w:style>
  <w:style w:type="paragraph" w:styleId="Objetducommentaire">
    <w:name w:val="annotation subject"/>
    <w:basedOn w:val="Commentaire"/>
    <w:next w:val="Commentaire"/>
    <w:link w:val="ObjetducommentaireCar"/>
    <w:uiPriority w:val="99"/>
    <w:semiHidden/>
    <w:unhideWhenUsed/>
    <w:rsid w:val="009B03B8"/>
    <w:rPr>
      <w:b/>
      <w:bCs/>
    </w:rPr>
  </w:style>
  <w:style w:type="character" w:customStyle="1" w:styleId="ObjetducommentaireCar">
    <w:name w:val="Objet du commentaire Car"/>
    <w:basedOn w:val="CommentaireCar"/>
    <w:link w:val="Objetducommentaire"/>
    <w:uiPriority w:val="99"/>
    <w:semiHidden/>
    <w:rsid w:val="009B03B8"/>
    <w:rPr>
      <w:b/>
      <w:bCs/>
      <w:sz w:val="20"/>
      <w:szCs w:val="20"/>
    </w:rPr>
  </w:style>
  <w:style w:type="paragraph" w:styleId="En-tte">
    <w:name w:val="header"/>
    <w:basedOn w:val="Normal"/>
    <w:link w:val="En-tteCar"/>
    <w:uiPriority w:val="99"/>
    <w:unhideWhenUsed/>
    <w:rsid w:val="00816E34"/>
    <w:pPr>
      <w:tabs>
        <w:tab w:val="center" w:pos="4320"/>
        <w:tab w:val="right" w:pos="8640"/>
      </w:tabs>
      <w:spacing w:after="0" w:line="240" w:lineRule="auto"/>
    </w:pPr>
  </w:style>
  <w:style w:type="character" w:customStyle="1" w:styleId="En-tteCar">
    <w:name w:val="En-tête Car"/>
    <w:basedOn w:val="Policepardfaut"/>
    <w:link w:val="En-tte"/>
    <w:uiPriority w:val="99"/>
    <w:rsid w:val="00816E34"/>
  </w:style>
  <w:style w:type="paragraph" w:styleId="Pieddepage">
    <w:name w:val="footer"/>
    <w:basedOn w:val="Normal"/>
    <w:link w:val="PieddepageCar"/>
    <w:uiPriority w:val="99"/>
    <w:unhideWhenUsed/>
    <w:rsid w:val="00816E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16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lltracktech.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hc.org/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BDAAC-8525-4B1B-A209-AD718C57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6842</Words>
  <Characters>37634</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AECOM</Company>
  <LinksUpToDate>false</LinksUpToDate>
  <CharactersWithSpaces>44388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Daraîche, Sylvain</dc:creator>
  <cp:lastModifiedBy>Utilisateur</cp:lastModifiedBy>
  <cp:revision>9</cp:revision>
  <dcterms:created xsi:type="dcterms:W3CDTF">2018-03-27T16:52:00Z</dcterms:created>
  <dcterms:modified xsi:type="dcterms:W3CDTF">2018-03-27T17:54:00Z</dcterms:modified>
</cp:coreProperties>
</file>